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CC965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b/>
          <w:bCs/>
          <w:color w:val="000000"/>
          <w:kern w:val="0"/>
          <w:sz w:val="28"/>
          <w:szCs w:val="28"/>
          <w14:ligatures w14:val="none"/>
        </w:rPr>
        <w:t>進路が決まらない高校生必見！入学後に専攻を決められる大学</w:t>
      </w:r>
    </w:p>
    <w:p w14:paraId="75B148AC"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2D3DD4F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noProof/>
          <w:color w:val="000000"/>
          <w:kern w:val="0"/>
          <w:sz w:val="22"/>
          <w:bdr w:val="none" w:sz="0" w:space="0" w:color="auto" w:frame="1"/>
          <w14:ligatures w14:val="none"/>
        </w:rPr>
        <w:drawing>
          <wp:inline distT="0" distB="0" distL="0" distR="0" wp14:anchorId="27E19000" wp14:editId="135E1BFB">
            <wp:extent cx="4286250" cy="3038475"/>
            <wp:effectExtent l="0" t="0" r="0" b="9525"/>
            <wp:docPr id="2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86250" cy="3038475"/>
                    </a:xfrm>
                    <a:prstGeom prst="rect">
                      <a:avLst/>
                    </a:prstGeom>
                    <a:noFill/>
                    <a:ln>
                      <a:noFill/>
                    </a:ln>
                  </pic:spPr>
                </pic:pic>
              </a:graphicData>
            </a:graphic>
          </wp:inline>
        </w:drawing>
      </w:r>
    </w:p>
    <w:p w14:paraId="3820B3F8"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hyperlink r:id="rId5" w:history="1">
        <w:r w:rsidRPr="00A9641F">
          <w:rPr>
            <w:rFonts w:ascii="Arial" w:eastAsia="ＭＳ Ｐゴシック" w:hAnsi="Arial" w:cs="Arial"/>
            <w:color w:val="1155CC"/>
            <w:kern w:val="0"/>
            <w:sz w:val="22"/>
            <w:u w:val="single"/>
            <w14:ligatures w14:val="none"/>
          </w:rPr>
          <w:t>https://pixta.jp/photo/28638257</w:t>
        </w:r>
      </w:hyperlink>
    </w:p>
    <w:p w14:paraId="59A50490"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2AACEF7E"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8"/>
          <w:szCs w:val="28"/>
          <w14:ligatures w14:val="none"/>
        </w:rPr>
        <w:t>メタディスクリプション</w:t>
      </w:r>
    </w:p>
    <w:p w14:paraId="476C6CD2"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「自分の進路が決まらない、興味のあることがいっぱいあって選べない</w:t>
      </w:r>
      <w:r w:rsidRPr="00A9641F">
        <w:rPr>
          <w:rFonts w:ascii="Arial" w:eastAsia="ＭＳ Ｐゴシック" w:hAnsi="Arial" w:cs="Arial"/>
          <w:color w:val="000000"/>
          <w:kern w:val="0"/>
          <w:sz w:val="24"/>
          <w:szCs w:val="24"/>
          <w14:ligatures w14:val="none"/>
        </w:rPr>
        <w:t>...</w:t>
      </w:r>
      <w:r w:rsidRPr="00A9641F">
        <w:rPr>
          <w:rFonts w:ascii="Arial" w:eastAsia="ＭＳ Ｐゴシック" w:hAnsi="Arial" w:cs="Arial"/>
          <w:color w:val="000000"/>
          <w:kern w:val="0"/>
          <w:sz w:val="24"/>
          <w:szCs w:val="24"/>
          <w14:ligatures w14:val="none"/>
        </w:rPr>
        <w:t>そんな高校生には入学後に専攻を決められる大学がおススメ！</w:t>
      </w:r>
    </w:p>
    <w:p w14:paraId="25978909"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メリット・デメリットとともに、いくつか大学をご紹介します。</w:t>
      </w:r>
    </w:p>
    <w:p w14:paraId="4170E274"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これを読めば自分の進路が決まるかも</w:t>
      </w:r>
      <w:r w:rsidRPr="00A9641F">
        <w:rPr>
          <w:rFonts w:ascii="Arial" w:eastAsia="ＭＳ Ｐゴシック" w:hAnsi="Arial" w:cs="Arial"/>
          <w:color w:val="000000"/>
          <w:kern w:val="0"/>
          <w:sz w:val="24"/>
          <w:szCs w:val="24"/>
          <w14:ligatures w14:val="none"/>
        </w:rPr>
        <w:t>...</w:t>
      </w:r>
      <w:r w:rsidRPr="00A9641F">
        <w:rPr>
          <w:rFonts w:ascii="Arial" w:eastAsia="ＭＳ Ｐゴシック" w:hAnsi="Arial" w:cs="Arial"/>
          <w:color w:val="000000"/>
          <w:kern w:val="0"/>
          <w:sz w:val="24"/>
          <w:szCs w:val="24"/>
          <w14:ligatures w14:val="none"/>
        </w:rPr>
        <w:t>？」</w:t>
      </w:r>
    </w:p>
    <w:p w14:paraId="22AC6139" w14:textId="77777777" w:rsidR="00A9641F" w:rsidRPr="00A9641F" w:rsidRDefault="00A9641F" w:rsidP="00A9641F">
      <w:pPr>
        <w:widowControl/>
        <w:spacing w:before="400" w:after="120"/>
        <w:jc w:val="left"/>
        <w:outlineLvl w:val="0"/>
        <w:rPr>
          <w:rFonts w:ascii="ＭＳ Ｐゴシック" w:eastAsia="ＭＳ Ｐゴシック" w:hAnsi="ＭＳ Ｐゴシック" w:cs="ＭＳ Ｐゴシック"/>
          <w:b/>
          <w:bCs/>
          <w:kern w:val="36"/>
          <w:sz w:val="48"/>
          <w:szCs w:val="48"/>
          <w14:ligatures w14:val="none"/>
        </w:rPr>
      </w:pPr>
      <w:r w:rsidRPr="00A9641F">
        <w:rPr>
          <w:rFonts w:ascii="Arial" w:eastAsia="ＭＳ Ｐゴシック" w:hAnsi="Arial" w:cs="Arial"/>
          <w:color w:val="000000"/>
          <w:kern w:val="36"/>
          <w:sz w:val="40"/>
          <w:szCs w:val="40"/>
          <w14:ligatures w14:val="none"/>
        </w:rPr>
        <w:t>h1</w:t>
      </w:r>
      <w:r w:rsidRPr="00A9641F">
        <w:rPr>
          <w:rFonts w:ascii="Arial" w:eastAsia="ＭＳ Ｐゴシック" w:hAnsi="Arial" w:cs="Arial"/>
          <w:color w:val="000000"/>
          <w:kern w:val="36"/>
          <w:sz w:val="40"/>
          <w:szCs w:val="40"/>
          <w14:ligatures w14:val="none"/>
        </w:rPr>
        <w:t>：進路が決まらない高校生必見！入学後に専攻を決められる大学</w:t>
      </w:r>
    </w:p>
    <w:p w14:paraId="4A1A7C75"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525698B"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noProof/>
          <w:color w:val="000000"/>
          <w:kern w:val="0"/>
          <w:sz w:val="22"/>
          <w:bdr w:val="none" w:sz="0" w:space="0" w:color="auto" w:frame="1"/>
          <w14:ligatures w14:val="none"/>
        </w:rPr>
        <w:lastRenderedPageBreak/>
        <w:drawing>
          <wp:inline distT="0" distB="0" distL="0" distR="0" wp14:anchorId="1C6426B5" wp14:editId="492D9BE9">
            <wp:extent cx="4286250" cy="3038475"/>
            <wp:effectExtent l="0" t="0" r="0" b="9525"/>
            <wp:docPr id="2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86250" cy="3038475"/>
                    </a:xfrm>
                    <a:prstGeom prst="rect">
                      <a:avLst/>
                    </a:prstGeom>
                    <a:noFill/>
                    <a:ln>
                      <a:noFill/>
                    </a:ln>
                  </pic:spPr>
                </pic:pic>
              </a:graphicData>
            </a:graphic>
          </wp:inline>
        </w:drawing>
      </w:r>
    </w:p>
    <w:p w14:paraId="374EFFEB"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hyperlink r:id="rId6" w:history="1">
        <w:r w:rsidRPr="00A9641F">
          <w:rPr>
            <w:rFonts w:ascii="Arial" w:eastAsia="ＭＳ Ｐゴシック" w:hAnsi="Arial" w:cs="Arial"/>
            <w:color w:val="1155CC"/>
            <w:kern w:val="0"/>
            <w:sz w:val="22"/>
            <w:u w:val="single"/>
            <w14:ligatures w14:val="none"/>
          </w:rPr>
          <w:t>https://pixta.jp/photo/28638257</w:t>
        </w:r>
      </w:hyperlink>
    </w:p>
    <w:p w14:paraId="6CBCAF1D" w14:textId="77777777" w:rsidR="00A9641F" w:rsidRPr="00A9641F" w:rsidRDefault="00A9641F" w:rsidP="00A9641F">
      <w:pPr>
        <w:widowControl/>
        <w:spacing w:after="240"/>
        <w:jc w:val="left"/>
        <w:rPr>
          <w:rFonts w:ascii="ＭＳ Ｐゴシック" w:eastAsia="ＭＳ Ｐゴシック" w:hAnsi="ＭＳ Ｐゴシック" w:cs="ＭＳ Ｐゴシック"/>
          <w:kern w:val="0"/>
          <w:sz w:val="24"/>
          <w:szCs w:val="24"/>
          <w14:ligatures w14:val="none"/>
        </w:rPr>
      </w:pPr>
    </w:p>
    <w:p w14:paraId="1D96D616"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noProof/>
          <w:color w:val="000000"/>
          <w:kern w:val="0"/>
          <w:sz w:val="22"/>
          <w:bdr w:val="none" w:sz="0" w:space="0" w:color="auto" w:frame="1"/>
          <w14:ligatures w14:val="none"/>
        </w:rPr>
        <w:drawing>
          <wp:inline distT="0" distB="0" distL="0" distR="0" wp14:anchorId="75C30F49" wp14:editId="572E54F6">
            <wp:extent cx="4505325" cy="2828925"/>
            <wp:effectExtent l="0" t="0" r="952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5325" cy="2828925"/>
                    </a:xfrm>
                    <a:prstGeom prst="rect">
                      <a:avLst/>
                    </a:prstGeom>
                    <a:noFill/>
                    <a:ln>
                      <a:noFill/>
                    </a:ln>
                  </pic:spPr>
                </pic:pic>
              </a:graphicData>
            </a:graphic>
          </wp:inline>
        </w:drawing>
      </w:r>
    </w:p>
    <w:p w14:paraId="3E9FC8DC"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hyperlink r:id="rId8" w:history="1">
        <w:r w:rsidRPr="00A9641F">
          <w:rPr>
            <w:rFonts w:ascii="Arial" w:eastAsia="ＭＳ Ｐゴシック" w:hAnsi="Arial" w:cs="Arial"/>
            <w:color w:val="1155CC"/>
            <w:kern w:val="0"/>
            <w:sz w:val="22"/>
            <w:u w:val="single"/>
            <w14:ligatures w14:val="none"/>
          </w:rPr>
          <w:t>https://pixta.jp/illustration/85977065</w:t>
        </w:r>
      </w:hyperlink>
    </w:p>
    <w:p w14:paraId="12E9629C" w14:textId="77777777" w:rsidR="00A9641F" w:rsidRPr="00A9641F" w:rsidRDefault="00A9641F" w:rsidP="00A9641F">
      <w:pPr>
        <w:widowControl/>
        <w:spacing w:after="240"/>
        <w:jc w:val="left"/>
        <w:rPr>
          <w:rFonts w:ascii="ＭＳ Ｐゴシック" w:eastAsia="ＭＳ Ｐゴシック" w:hAnsi="ＭＳ Ｐゴシック" w:cs="ＭＳ Ｐゴシック"/>
          <w:kern w:val="0"/>
          <w:sz w:val="24"/>
          <w:szCs w:val="24"/>
          <w14:ligatures w14:val="none"/>
        </w:rPr>
      </w:pPr>
    </w:p>
    <w:p w14:paraId="1E78C77A"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「大学受験が人生において重要なのはわかっているけれど、将来自分が何をしたいのかわからない」</w:t>
      </w:r>
    </w:p>
    <w:p w14:paraId="1A894DC4"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207925C2"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「どんな専攻分野が自分に合っているのだろう」</w:t>
      </w:r>
    </w:p>
    <w:p w14:paraId="62AA36E0"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37082071"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そのように悩んでいる高校生は多いでしょう。</w:t>
      </w:r>
    </w:p>
    <w:p w14:paraId="4DD16C90"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63E9E29"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もし曖昧な理由で受験すると、合格しても何となくで大学生活が終わってしまうかもしれません。</w:t>
      </w:r>
    </w:p>
    <w:p w14:paraId="5B468088"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3ABDC224"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Re</w:t>
      </w:r>
      <w:r w:rsidRPr="00A9641F">
        <w:rPr>
          <w:rFonts w:ascii="Arial" w:eastAsia="ＭＳ Ｐゴシック" w:hAnsi="Arial" w:cs="Arial"/>
          <w:color w:val="000000"/>
          <w:kern w:val="0"/>
          <w:sz w:val="24"/>
          <w:szCs w:val="24"/>
          <w14:ligatures w14:val="none"/>
        </w:rPr>
        <w:t>受験することになったとしても、将来像が描けてなければ「何のために頑張っているんだろう」と身に力が入らず、不本意な</w:t>
      </w:r>
      <w:r w:rsidRPr="00A9641F">
        <w:rPr>
          <w:rFonts w:ascii="Arial" w:eastAsia="ＭＳ Ｐゴシック" w:hAnsi="Arial" w:cs="Arial"/>
          <w:color w:val="000000"/>
          <w:kern w:val="0"/>
          <w:sz w:val="24"/>
          <w:szCs w:val="24"/>
          <w14:ligatures w14:val="none"/>
        </w:rPr>
        <w:t>Re</w:t>
      </w:r>
      <w:r w:rsidRPr="00A9641F">
        <w:rPr>
          <w:rFonts w:ascii="Arial" w:eastAsia="ＭＳ Ｐゴシック" w:hAnsi="Arial" w:cs="Arial"/>
          <w:color w:val="000000"/>
          <w:kern w:val="0"/>
          <w:sz w:val="24"/>
          <w:szCs w:val="24"/>
          <w14:ligatures w14:val="none"/>
        </w:rPr>
        <w:t>受験生活となってしまうかもしれません。</w:t>
      </w:r>
    </w:p>
    <w:p w14:paraId="1CCDA5AA"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18592248"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この記事では、実際に受験生を家族に持つ筆者が、進路が決まらない高校生・受験生におすすめする</w:t>
      </w:r>
      <w:r w:rsidRPr="00A9641F">
        <w:rPr>
          <w:rFonts w:ascii="Arial" w:eastAsia="ＭＳ Ｐゴシック" w:hAnsi="Arial" w:cs="Arial"/>
          <w:b/>
          <w:bCs/>
          <w:color w:val="000000"/>
          <w:kern w:val="0"/>
          <w:sz w:val="24"/>
          <w:szCs w:val="24"/>
          <w:shd w:val="clear" w:color="auto" w:fill="F4CCCC"/>
          <w14:ligatures w14:val="none"/>
        </w:rPr>
        <w:t>入学後に専攻を決めることができる大学</w:t>
      </w:r>
      <w:r w:rsidRPr="00A9641F">
        <w:rPr>
          <w:rFonts w:ascii="Arial" w:eastAsia="ＭＳ Ｐゴシック" w:hAnsi="Arial" w:cs="Arial"/>
          <w:color w:val="000000"/>
          <w:kern w:val="0"/>
          <w:sz w:val="24"/>
          <w:szCs w:val="24"/>
          <w14:ligatures w14:val="none"/>
        </w:rPr>
        <w:t>について紹介します。</w:t>
      </w:r>
    </w:p>
    <w:p w14:paraId="2E84EE7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3CBDEC14"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ぜひ大学を決める手助けになればと思います。</w:t>
      </w:r>
    </w:p>
    <w:p w14:paraId="5D169DB8"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47AD8F9C"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40"/>
          <w:szCs w:val="40"/>
          <w14:ligatures w14:val="none"/>
        </w:rPr>
        <w:t>目次</w:t>
      </w:r>
    </w:p>
    <w:p w14:paraId="686B1F7F"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無理に進路を決める必要はない</w:t>
      </w:r>
    </w:p>
    <w:p w14:paraId="70A44471"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入学後に専攻を決める大学がある</w:t>
      </w:r>
    </w:p>
    <w:p w14:paraId="68E2A62C"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入学後に専攻を決めるメリット</w:t>
      </w:r>
    </w:p>
    <w:p w14:paraId="5A0DE164"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入学後に専攻を決めるデメリット</w:t>
      </w:r>
    </w:p>
    <w:p w14:paraId="618C9962"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転部・転科との違い</w:t>
      </w:r>
    </w:p>
    <w:p w14:paraId="69E53F8F"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入学後に専攻を決められる大学例</w:t>
      </w:r>
    </w:p>
    <w:p w14:paraId="1AC42D90"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まとめ</w:t>
      </w:r>
    </w:p>
    <w:p w14:paraId="7314B444"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C54956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32"/>
          <w:szCs w:val="32"/>
          <w14:ligatures w14:val="none"/>
        </w:rPr>
        <w:t>h2</w:t>
      </w:r>
      <w:r w:rsidRPr="00A9641F">
        <w:rPr>
          <w:rFonts w:ascii="Arial" w:eastAsia="ＭＳ Ｐゴシック" w:hAnsi="Arial" w:cs="Arial"/>
          <w:color w:val="000000"/>
          <w:kern w:val="0"/>
          <w:sz w:val="32"/>
          <w:szCs w:val="32"/>
          <w14:ligatures w14:val="none"/>
        </w:rPr>
        <w:t>：無理に進路を決める必要はない</w:t>
      </w:r>
    </w:p>
    <w:p w14:paraId="53F57932"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noProof/>
          <w:color w:val="000000"/>
          <w:kern w:val="0"/>
          <w:sz w:val="32"/>
          <w:szCs w:val="32"/>
          <w:bdr w:val="none" w:sz="0" w:space="0" w:color="auto" w:frame="1"/>
          <w14:ligatures w14:val="none"/>
        </w:rPr>
        <w:lastRenderedPageBreak/>
        <w:drawing>
          <wp:inline distT="0" distB="0" distL="0" distR="0" wp14:anchorId="277E3B82" wp14:editId="30BDB169">
            <wp:extent cx="4286250" cy="2828925"/>
            <wp:effectExtent l="0" t="0" r="0" b="9525"/>
            <wp:docPr id="2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828925"/>
                    </a:xfrm>
                    <a:prstGeom prst="rect">
                      <a:avLst/>
                    </a:prstGeom>
                    <a:noFill/>
                    <a:ln>
                      <a:noFill/>
                    </a:ln>
                  </pic:spPr>
                </pic:pic>
              </a:graphicData>
            </a:graphic>
          </wp:inline>
        </w:drawing>
      </w:r>
    </w:p>
    <w:p w14:paraId="0B376416"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hyperlink r:id="rId10" w:history="1">
        <w:r w:rsidRPr="00A9641F">
          <w:rPr>
            <w:rFonts w:ascii="Arial" w:eastAsia="ＭＳ Ｐゴシック" w:hAnsi="Arial" w:cs="Arial"/>
            <w:color w:val="1155CC"/>
            <w:kern w:val="0"/>
            <w:sz w:val="22"/>
            <w:u w:val="single"/>
            <w14:ligatures w14:val="none"/>
          </w:rPr>
          <w:t>https://pixta.jp/photo/98909172</w:t>
        </w:r>
      </w:hyperlink>
    </w:p>
    <w:p w14:paraId="67074933"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1D9025FC"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高校生にとって大学受験は、将来の方向性に影響する一大イベントです。</w:t>
      </w:r>
    </w:p>
    <w:p w14:paraId="3E0E0312"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3A98B12A"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しかし、</w:t>
      </w:r>
    </w:p>
    <w:p w14:paraId="0ED17A1E"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15468CEB"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「自分が何をしたいのかわからない」</w:t>
      </w:r>
    </w:p>
    <w:p w14:paraId="4E98D9CE"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58E883C9"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「漠然とやりたいことはいろいろあるけど、どうしたらいいかわからない」</w:t>
      </w:r>
    </w:p>
    <w:p w14:paraId="6B148897"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0DC8E924"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そんな人はたくさんいるのではないでしょうか。</w:t>
      </w:r>
    </w:p>
    <w:p w14:paraId="6FA4CD49"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2064671A"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2015</w:t>
      </w:r>
      <w:r w:rsidRPr="00A9641F">
        <w:rPr>
          <w:rFonts w:ascii="Arial" w:eastAsia="ＭＳ Ｐゴシック" w:hAnsi="Arial" w:cs="Arial"/>
          <w:color w:val="000000"/>
          <w:kern w:val="0"/>
          <w:sz w:val="24"/>
          <w:szCs w:val="24"/>
          <w14:ligatures w14:val="none"/>
        </w:rPr>
        <w:t>年のマイナビ進学による進路への調査によると、高校</w:t>
      </w:r>
      <w:r w:rsidRPr="00A9641F">
        <w:rPr>
          <w:rFonts w:ascii="Arial" w:eastAsia="ＭＳ Ｐゴシック" w:hAnsi="Arial" w:cs="Arial"/>
          <w:color w:val="000000"/>
          <w:kern w:val="0"/>
          <w:sz w:val="24"/>
          <w:szCs w:val="24"/>
          <w14:ligatures w14:val="none"/>
        </w:rPr>
        <w:t>1</w:t>
      </w:r>
      <w:r w:rsidRPr="00A9641F">
        <w:rPr>
          <w:rFonts w:ascii="Arial" w:eastAsia="ＭＳ Ｐゴシック" w:hAnsi="Arial" w:cs="Arial"/>
          <w:color w:val="000000"/>
          <w:kern w:val="0"/>
          <w:sz w:val="24"/>
          <w:szCs w:val="24"/>
          <w14:ligatures w14:val="none"/>
        </w:rPr>
        <w:t>年生から</w:t>
      </w:r>
      <w:r w:rsidRPr="00A9641F">
        <w:rPr>
          <w:rFonts w:ascii="Arial" w:eastAsia="ＭＳ Ｐゴシック" w:hAnsi="Arial" w:cs="Arial"/>
          <w:color w:val="000000"/>
          <w:kern w:val="0"/>
          <w:sz w:val="24"/>
          <w:szCs w:val="24"/>
          <w14:ligatures w14:val="none"/>
        </w:rPr>
        <w:t>3</w:t>
      </w:r>
      <w:r w:rsidRPr="00A9641F">
        <w:rPr>
          <w:rFonts w:ascii="Arial" w:eastAsia="ＭＳ Ｐゴシック" w:hAnsi="Arial" w:cs="Arial"/>
          <w:color w:val="000000"/>
          <w:kern w:val="0"/>
          <w:sz w:val="24"/>
          <w:szCs w:val="24"/>
          <w14:ligatures w14:val="none"/>
        </w:rPr>
        <w:t>年生への調査で実際に進路が決まっている人は</w:t>
      </w:r>
      <w:r w:rsidRPr="00A9641F">
        <w:rPr>
          <w:rFonts w:ascii="Arial" w:eastAsia="ＭＳ Ｐゴシック" w:hAnsi="Arial" w:cs="Arial"/>
          <w:color w:val="000000"/>
          <w:kern w:val="0"/>
          <w:sz w:val="24"/>
          <w:szCs w:val="24"/>
          <w14:ligatures w14:val="none"/>
        </w:rPr>
        <w:t>36.7%</w:t>
      </w:r>
      <w:r w:rsidRPr="00A9641F">
        <w:rPr>
          <w:rFonts w:ascii="Arial" w:eastAsia="ＭＳ Ｐゴシック" w:hAnsi="Arial" w:cs="Arial"/>
          <w:color w:val="000000"/>
          <w:kern w:val="0"/>
          <w:sz w:val="24"/>
          <w:szCs w:val="24"/>
          <w14:ligatures w14:val="none"/>
        </w:rPr>
        <w:t>といわれており、ほとんどの人が進路が決まっていないことがわかるでしょう。</w:t>
      </w:r>
    </w:p>
    <w:p w14:paraId="46D41468"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511FA9F4"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そんなやりたいことが決まっていない場合、大学に行ってからやりたいことを決めてみてはいかがでしょうか。</w:t>
      </w:r>
    </w:p>
    <w:p w14:paraId="46C7DD1E"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C7A9BD1"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まだいろいろな経験ができておらず、視野も広がっていない中で進路を決めろというのも酷な話です。</w:t>
      </w:r>
    </w:p>
    <w:p w14:paraId="06B88B8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0CE65FA"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lastRenderedPageBreak/>
        <w:t>「やりたいことを後で決められる大学なんてあるの？」と疑問に思う人も多いかもしれませんが、入学後に進路や学科を決めることができる大学があります。</w:t>
      </w:r>
    </w:p>
    <w:p w14:paraId="392B2C25"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484958E3"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そんな大学について、今回深堀りしていきたいと思います。</w:t>
      </w:r>
    </w:p>
    <w:p w14:paraId="40E3E750"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022DC2A8"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進路を決めるには、こちら「</w:t>
      </w:r>
      <w:r w:rsidRPr="00A9641F">
        <w:rPr>
          <w:rFonts w:ascii="ＭＳ Ｐゴシック" w:eastAsia="ＭＳ Ｐゴシック" w:hAnsi="ＭＳ Ｐゴシック" w:cs="ＭＳ Ｐゴシック"/>
          <w:kern w:val="0"/>
          <w:sz w:val="24"/>
          <w:szCs w:val="24"/>
          <w14:ligatures w14:val="none"/>
        </w:rPr>
        <w:fldChar w:fldCharType="begin"/>
      </w:r>
      <w:r w:rsidRPr="00A9641F">
        <w:rPr>
          <w:rFonts w:ascii="ＭＳ Ｐゴシック" w:eastAsia="ＭＳ Ｐゴシック" w:hAnsi="ＭＳ Ｐゴシック" w:cs="ＭＳ Ｐゴシック"/>
          <w:kern w:val="0"/>
          <w:sz w:val="24"/>
          <w:szCs w:val="24"/>
          <w14:ligatures w14:val="none"/>
        </w:rPr>
        <w:instrText>HYPERLINK "https://docs.google.com/document/d/1Uw6atSFq1k--1IkSaOjmvnQ46YsOplJW-LRs38s_38w/edit?usp=sharing"</w:instrText>
      </w:r>
      <w:r w:rsidRPr="00A9641F">
        <w:rPr>
          <w:rFonts w:ascii="ＭＳ Ｐゴシック" w:eastAsia="ＭＳ Ｐゴシック" w:hAnsi="ＭＳ Ｐゴシック" w:cs="ＭＳ Ｐゴシック"/>
          <w:kern w:val="0"/>
          <w:sz w:val="24"/>
          <w:szCs w:val="24"/>
          <w14:ligatures w14:val="none"/>
        </w:rPr>
      </w:r>
      <w:r w:rsidRPr="00A9641F">
        <w:rPr>
          <w:rFonts w:ascii="ＭＳ Ｐゴシック" w:eastAsia="ＭＳ Ｐゴシック" w:hAnsi="ＭＳ Ｐゴシック" w:cs="ＭＳ Ｐゴシック"/>
          <w:kern w:val="0"/>
          <w:sz w:val="24"/>
          <w:szCs w:val="24"/>
          <w14:ligatures w14:val="none"/>
        </w:rPr>
        <w:fldChar w:fldCharType="separate"/>
      </w:r>
      <w:r w:rsidRPr="00A9641F">
        <w:rPr>
          <w:rFonts w:ascii="Arial" w:eastAsia="ＭＳ Ｐゴシック" w:hAnsi="Arial" w:cs="Arial"/>
          <w:color w:val="1155CC"/>
          <w:kern w:val="0"/>
          <w:sz w:val="22"/>
          <w:u w:val="single"/>
          <w14:ligatures w14:val="none"/>
        </w:rPr>
        <w:t>Re</w:t>
      </w:r>
      <w:r w:rsidRPr="00A9641F">
        <w:rPr>
          <w:rFonts w:ascii="Arial" w:eastAsia="ＭＳ Ｐゴシック" w:hAnsi="Arial" w:cs="Arial"/>
          <w:color w:val="1155CC"/>
          <w:kern w:val="0"/>
          <w:sz w:val="22"/>
          <w:u w:val="single"/>
          <w14:ligatures w14:val="none"/>
        </w:rPr>
        <w:t>受験生の志望校の決め方</w:t>
      </w:r>
      <w:r w:rsidRPr="00A9641F">
        <w:rPr>
          <w:rFonts w:ascii="ＭＳ Ｐゴシック" w:eastAsia="ＭＳ Ｐゴシック" w:hAnsi="ＭＳ Ｐゴシック" w:cs="ＭＳ Ｐゴシック"/>
          <w:kern w:val="0"/>
          <w:sz w:val="24"/>
          <w:szCs w:val="24"/>
          <w14:ligatures w14:val="none"/>
        </w:rPr>
        <w:fldChar w:fldCharType="end"/>
      </w:r>
      <w:r w:rsidRPr="00A9641F">
        <w:rPr>
          <w:rFonts w:ascii="Arial" w:eastAsia="ＭＳ Ｐゴシック" w:hAnsi="Arial" w:cs="Arial"/>
          <w:color w:val="000000"/>
          <w:kern w:val="0"/>
          <w:sz w:val="24"/>
          <w:szCs w:val="24"/>
          <w14:ligatures w14:val="none"/>
        </w:rPr>
        <w:t>」のページも参考にしてみてください。</w:t>
      </w:r>
    </w:p>
    <w:p w14:paraId="30914B4C"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51027927"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2"/>
          <w:u w:val="single"/>
          <w14:ligatures w14:val="none"/>
        </w:rPr>
        <w:t>参考：</w:t>
      </w:r>
      <w:r w:rsidRPr="00A9641F">
        <w:rPr>
          <w:rFonts w:ascii="ＭＳ Ｐゴシック" w:eastAsia="ＭＳ Ｐゴシック" w:hAnsi="ＭＳ Ｐゴシック" w:cs="ＭＳ Ｐゴシック"/>
          <w:kern w:val="0"/>
          <w:sz w:val="24"/>
          <w:szCs w:val="24"/>
          <w14:ligatures w14:val="none"/>
        </w:rPr>
        <w:fldChar w:fldCharType="begin"/>
      </w:r>
      <w:r w:rsidRPr="00A9641F">
        <w:rPr>
          <w:rFonts w:ascii="ＭＳ Ｐゴシック" w:eastAsia="ＭＳ Ｐゴシック" w:hAnsi="ＭＳ Ｐゴシック" w:cs="ＭＳ Ｐゴシック"/>
          <w:kern w:val="0"/>
          <w:sz w:val="24"/>
          <w:szCs w:val="24"/>
          <w14:ligatures w14:val="none"/>
        </w:rPr>
        <w:instrText>HYPERLINK "https://www.mynavi.jp/news/2015/08/post_9516.html" \l ":~:text=%E2%96%A0%E3%80%90%E9%80%B2%E8%B7%AF%E9%81%B8%E6%8A%9E%E3%81%AE%E6%BA%96%E5%82%99%E7%8A%B6%E6%B3%81%E3%80%91%E5%B0%B1%E3%81%8D%E3%81%9F%E3%81%84%E8%81%B7%E6%A5%AD%E3%81%8C%E5%85%B7%E4%BD%93%E7%9A%84%E3%81%AB%E6%B1%BA%E3%81%BE%E3%81%A3%E3%81%A6%E3%81%84%E3%82%8B%E9%AB%98%E6%A0%A1%E7%94%9F%E3%81%AF%E5%85%A8%E4%BD%93%E3%81%AE36.7%EF%BC%85%E3%80%82%20%E3%80%8C%E5%A5%B3%E5%AD%90%E3%80%8D%E3%80%8C%E7%90%86%E7%B3%BB%E5%BF%97%E6%9C%9B%E8%80%85%E3%80%8D%E3%80%8C%E7%9F%AD%E5%A4%A7%E9%80%B2%E5%AD%A6%E5%BF%97%E6%9C%9B%E8%80%85%E3%80%8D%E3%81%AF%E3%82%88%E3%82%8A%E9%AB%98%E3%81%84%E5%82%BE%E5%90%91%E3%81%AB,%E5%B0%86%E6%9D%A5%E3%80%81%E5%B0%B1%E3%81%8D%E3%81%9F%E3%81%84%E8%81%B7%E6%A5%AD%E3%81%8C%E5%85%B7%E4%BD%93%E7%9A%84%E3%81%AB%E6%B1%BA%E3%81%BE%E3%81%A3%E3%81%A6%E3%81%84%E3%82%8B%E9%AB%98%E6%A0%A1%E7%94%9F%E3%81%AF%E3%80%81%E5%85%A8%E4%BD%93%E3%81%AE36.7%EF%BC%85%E3%81%A0%E3%81%A3%E3%81%9F%E3%80%82%20%E3%81%93%E3%81%AE%E5%89%B2%E5%90%88%E3%81%AF%E3%80%81%E3%80%8C%E7%90%86%E7%B3%BB%E5%BF%97%E6%9C%9B%E8%80%85%EF%BC%8843.4%EF%BC%85%EF%BC%89%E3%80%8D%E3%82%84%E3%80%8C%E7%9F%AD%E5%A4%A7%E9%80%B2%E5%AD%A6%E5%BF%97%E6%9C%9B%E8%80%85%EF%BC%8857.3%EF%BC%85%EF%BC%89%E3%80%8D%E3%80%81%E3%80%8C%E5%A5%B3%E5%AD%90%EF%BC%8842.3%EF%BC%85%EF%BC%89%E3%80%8D%E3%81%8C%E9%AB%98%E3%81%8F%E3%80%81%E5%B0%86%E6%9D%A5%E3%81%AE%E3%82%A4%E3%83%A1%E3%83%BC%E3%82%B8%E3%82%92%E5%85%B7%E4%BD%93%E7%9A%84%E3%81%AB%E6%8C%81%E3%81%A4%E7%94%9F%E5%BE%92%E3%81%8C%E5%A4%9A%E3%81%84%E3%81%93%E3%81%A8%E3%81%8C%E5%88%86%E3%81%8B%E3%82%8B%E3%80%82"</w:instrText>
      </w:r>
      <w:r w:rsidRPr="00A9641F">
        <w:rPr>
          <w:rFonts w:ascii="ＭＳ Ｐゴシック" w:eastAsia="ＭＳ Ｐゴシック" w:hAnsi="ＭＳ Ｐゴシック" w:cs="ＭＳ Ｐゴシック"/>
          <w:kern w:val="0"/>
          <w:sz w:val="24"/>
          <w:szCs w:val="24"/>
          <w14:ligatures w14:val="none"/>
        </w:rPr>
      </w:r>
      <w:r w:rsidRPr="00A9641F">
        <w:rPr>
          <w:rFonts w:ascii="ＭＳ Ｐゴシック" w:eastAsia="ＭＳ Ｐゴシック" w:hAnsi="ＭＳ Ｐゴシック" w:cs="ＭＳ Ｐゴシック"/>
          <w:kern w:val="0"/>
          <w:sz w:val="24"/>
          <w:szCs w:val="24"/>
          <w14:ligatures w14:val="none"/>
        </w:rPr>
        <w:fldChar w:fldCharType="separate"/>
      </w:r>
      <w:r w:rsidRPr="00A9641F">
        <w:rPr>
          <w:rFonts w:ascii="Arial" w:eastAsia="ＭＳ Ｐゴシック" w:hAnsi="Arial" w:cs="Arial"/>
          <w:color w:val="1155CC"/>
          <w:kern w:val="0"/>
          <w:sz w:val="22"/>
          <w:u w:val="single"/>
          <w14:ligatures w14:val="none"/>
        </w:rPr>
        <w:t>マイナビ進学「高校生のライフスタイル・興味関心調査」を発表</w:t>
      </w:r>
      <w:r w:rsidRPr="00A9641F">
        <w:rPr>
          <w:rFonts w:ascii="Arial" w:eastAsia="ＭＳ Ｐゴシック" w:hAnsi="Arial" w:cs="Arial"/>
          <w:color w:val="1155CC"/>
          <w:kern w:val="0"/>
          <w:sz w:val="22"/>
          <w:u w:val="single"/>
          <w14:ligatures w14:val="none"/>
        </w:rPr>
        <w:t xml:space="preserve"> – </w:t>
      </w:r>
      <w:r w:rsidRPr="00A9641F">
        <w:rPr>
          <w:rFonts w:ascii="Arial" w:eastAsia="ＭＳ Ｐゴシック" w:hAnsi="Arial" w:cs="Arial"/>
          <w:color w:val="1155CC"/>
          <w:kern w:val="0"/>
          <w:sz w:val="22"/>
          <w:u w:val="single"/>
          <w14:ligatures w14:val="none"/>
        </w:rPr>
        <w:t>株式会社マイナビ</w:t>
      </w:r>
      <w:r w:rsidRPr="00A9641F">
        <w:rPr>
          <w:rFonts w:ascii="Arial" w:eastAsia="ＭＳ Ｐゴシック" w:hAnsi="Arial" w:cs="Arial"/>
          <w:color w:val="1155CC"/>
          <w:kern w:val="0"/>
          <w:sz w:val="22"/>
          <w:u w:val="single"/>
          <w14:ligatures w14:val="none"/>
        </w:rPr>
        <w:t xml:space="preserve"> (mynavi.jp)</w:t>
      </w:r>
      <w:r w:rsidRPr="00A9641F">
        <w:rPr>
          <w:rFonts w:ascii="ＭＳ Ｐゴシック" w:eastAsia="ＭＳ Ｐゴシック" w:hAnsi="ＭＳ Ｐゴシック" w:cs="ＭＳ Ｐゴシック"/>
          <w:kern w:val="0"/>
          <w:sz w:val="24"/>
          <w:szCs w:val="24"/>
          <w14:ligatures w14:val="none"/>
        </w:rPr>
        <w:fldChar w:fldCharType="end"/>
      </w:r>
      <w:hyperlink r:id="rId11" w:history="1">
        <w:r w:rsidRPr="00A9641F">
          <w:rPr>
            <w:rFonts w:ascii="Arial" w:eastAsia="ＭＳ Ｐゴシック" w:hAnsi="Arial" w:cs="Arial"/>
            <w:color w:val="1155CC"/>
            <w:kern w:val="0"/>
            <w:sz w:val="22"/>
            <w:u w:val="single"/>
            <w14:ligatures w14:val="none"/>
          </w:rPr>
          <w:t>マイナビ進学「高校生のライフスタイル・興味関心調査」を発表</w:t>
        </w:r>
        <w:r w:rsidRPr="00A9641F">
          <w:rPr>
            <w:rFonts w:ascii="Arial" w:eastAsia="ＭＳ Ｐゴシック" w:hAnsi="Arial" w:cs="Arial"/>
            <w:color w:val="1155CC"/>
            <w:kern w:val="0"/>
            <w:sz w:val="22"/>
            <w:u w:val="single"/>
            <w14:ligatures w14:val="none"/>
          </w:rPr>
          <w:t xml:space="preserve"> | </w:t>
        </w:r>
        <w:r w:rsidRPr="00A9641F">
          <w:rPr>
            <w:rFonts w:ascii="Arial" w:eastAsia="ＭＳ Ｐゴシック" w:hAnsi="Arial" w:cs="Arial"/>
            <w:color w:val="1155CC"/>
            <w:kern w:val="0"/>
            <w:sz w:val="22"/>
            <w:u w:val="single"/>
            <w14:ligatures w14:val="none"/>
          </w:rPr>
          <w:t>株式会社マイナビのプレスリリース</w:t>
        </w:r>
        <w:r w:rsidRPr="00A9641F">
          <w:rPr>
            <w:rFonts w:ascii="Arial" w:eastAsia="ＭＳ Ｐゴシック" w:hAnsi="Arial" w:cs="Arial"/>
            <w:color w:val="1155CC"/>
            <w:kern w:val="0"/>
            <w:sz w:val="22"/>
            <w:u w:val="single"/>
            <w14:ligatures w14:val="none"/>
          </w:rPr>
          <w:t xml:space="preserve"> (prtimes.jp)</w:t>
        </w:r>
      </w:hyperlink>
    </w:p>
    <w:p w14:paraId="66EEB624"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6ECE6F46"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32"/>
          <w:szCs w:val="32"/>
          <w14:ligatures w14:val="none"/>
        </w:rPr>
        <w:t>h2</w:t>
      </w:r>
      <w:r w:rsidRPr="00A9641F">
        <w:rPr>
          <w:rFonts w:ascii="Arial" w:eastAsia="ＭＳ Ｐゴシック" w:hAnsi="Arial" w:cs="Arial"/>
          <w:color w:val="000000"/>
          <w:kern w:val="0"/>
          <w:sz w:val="32"/>
          <w:szCs w:val="32"/>
          <w14:ligatures w14:val="none"/>
        </w:rPr>
        <w:t>：入学後に専攻を決める大学がある</w:t>
      </w:r>
    </w:p>
    <w:p w14:paraId="008FB55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b/>
          <w:bCs/>
          <w:noProof/>
          <w:color w:val="000000"/>
          <w:kern w:val="0"/>
          <w:sz w:val="22"/>
          <w:bdr w:val="none" w:sz="0" w:space="0" w:color="auto" w:frame="1"/>
          <w14:ligatures w14:val="none"/>
        </w:rPr>
        <w:drawing>
          <wp:inline distT="0" distB="0" distL="0" distR="0" wp14:anchorId="784BD20C" wp14:editId="0FC60C73">
            <wp:extent cx="4333875" cy="2886075"/>
            <wp:effectExtent l="0" t="0" r="9525" b="9525"/>
            <wp:docPr id="2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875" cy="2886075"/>
                    </a:xfrm>
                    <a:prstGeom prst="rect">
                      <a:avLst/>
                    </a:prstGeom>
                    <a:noFill/>
                    <a:ln>
                      <a:noFill/>
                    </a:ln>
                  </pic:spPr>
                </pic:pic>
              </a:graphicData>
            </a:graphic>
          </wp:inline>
        </w:drawing>
      </w:r>
    </w:p>
    <w:p w14:paraId="242D57A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b/>
          <w:bCs/>
          <w:color w:val="000000"/>
          <w:kern w:val="0"/>
          <w:sz w:val="22"/>
          <w14:ligatures w14:val="none"/>
        </w:rPr>
        <w:t>https://pixta.jp/photo/41041518</w:t>
      </w:r>
    </w:p>
    <w:p w14:paraId="7A8945B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F454A59"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大学のなかには、入学後に専攻を決める大学（</w:t>
      </w:r>
      <w:r w:rsidRPr="00A9641F">
        <w:rPr>
          <w:rFonts w:ascii="Arial" w:eastAsia="ＭＳ Ｐゴシック" w:hAnsi="Arial" w:cs="Arial"/>
          <w:color w:val="000000"/>
          <w:kern w:val="0"/>
          <w:sz w:val="24"/>
          <w:szCs w:val="24"/>
          <w14:ligatures w14:val="none"/>
        </w:rPr>
        <w:t>Late Specialization</w:t>
      </w:r>
      <w:r w:rsidRPr="00A9641F">
        <w:rPr>
          <w:rFonts w:ascii="Arial" w:eastAsia="ＭＳ Ｐゴシック" w:hAnsi="Arial" w:cs="Arial"/>
          <w:color w:val="000000"/>
          <w:kern w:val="0"/>
          <w:sz w:val="24"/>
          <w:szCs w:val="24"/>
          <w14:ligatures w14:val="none"/>
        </w:rPr>
        <w:t>）があります。</w:t>
      </w:r>
    </w:p>
    <w:p w14:paraId="2042231B"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24499681"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Late Specialization</w:t>
      </w:r>
      <w:r w:rsidRPr="00A9641F">
        <w:rPr>
          <w:rFonts w:ascii="Arial" w:eastAsia="ＭＳ Ｐゴシック" w:hAnsi="Arial" w:cs="Arial"/>
          <w:color w:val="000000"/>
          <w:kern w:val="0"/>
          <w:sz w:val="24"/>
          <w:szCs w:val="24"/>
          <w14:ligatures w14:val="none"/>
        </w:rPr>
        <w:t>（レイト・スペシャリゼーション）とは「遅い専門化」という意味で、「</w:t>
      </w:r>
      <w:r w:rsidRPr="00A9641F">
        <w:rPr>
          <w:rFonts w:ascii="Arial" w:eastAsia="ＭＳ Ｐゴシック" w:hAnsi="Arial" w:cs="Arial"/>
          <w:color w:val="000000"/>
          <w:kern w:val="0"/>
          <w:sz w:val="24"/>
          <w:szCs w:val="24"/>
          <w:shd w:val="clear" w:color="auto" w:fill="F4CCCC"/>
          <w14:ligatures w14:val="none"/>
        </w:rPr>
        <w:t>大学入学後、</w:t>
      </w:r>
      <w:r w:rsidRPr="00A9641F">
        <w:rPr>
          <w:rFonts w:ascii="Arial" w:eastAsia="ＭＳ Ｐゴシック" w:hAnsi="Arial" w:cs="Arial"/>
          <w:color w:val="000000"/>
          <w:kern w:val="0"/>
          <w:sz w:val="24"/>
          <w:szCs w:val="24"/>
          <w:shd w:val="clear" w:color="auto" w:fill="F4CCCC"/>
          <w14:ligatures w14:val="none"/>
        </w:rPr>
        <w:t>1</w:t>
      </w:r>
      <w:r w:rsidRPr="00A9641F">
        <w:rPr>
          <w:rFonts w:ascii="Arial" w:eastAsia="ＭＳ Ｐゴシック" w:hAnsi="Arial" w:cs="Arial"/>
          <w:color w:val="000000"/>
          <w:kern w:val="0"/>
          <w:sz w:val="24"/>
          <w:szCs w:val="24"/>
          <w:shd w:val="clear" w:color="auto" w:fill="F4CCCC"/>
          <w14:ligatures w14:val="none"/>
        </w:rPr>
        <w:t>～</w:t>
      </w:r>
      <w:r w:rsidRPr="00A9641F">
        <w:rPr>
          <w:rFonts w:ascii="Arial" w:eastAsia="ＭＳ Ｐゴシック" w:hAnsi="Arial" w:cs="Arial"/>
          <w:color w:val="000000"/>
          <w:kern w:val="0"/>
          <w:sz w:val="24"/>
          <w:szCs w:val="24"/>
          <w:shd w:val="clear" w:color="auto" w:fill="F4CCCC"/>
          <w14:ligatures w14:val="none"/>
        </w:rPr>
        <w:t>2</w:t>
      </w:r>
      <w:r w:rsidRPr="00A9641F">
        <w:rPr>
          <w:rFonts w:ascii="Arial" w:eastAsia="ＭＳ Ｐゴシック" w:hAnsi="Arial" w:cs="Arial"/>
          <w:color w:val="000000"/>
          <w:kern w:val="0"/>
          <w:sz w:val="24"/>
          <w:szCs w:val="24"/>
          <w:shd w:val="clear" w:color="auto" w:fill="F4CCCC"/>
          <w14:ligatures w14:val="none"/>
        </w:rPr>
        <w:t>年生の間は教養科目を幅広く勉強し、</w:t>
      </w:r>
      <w:r w:rsidRPr="00A9641F">
        <w:rPr>
          <w:rFonts w:ascii="Arial" w:eastAsia="ＭＳ Ｐゴシック" w:hAnsi="Arial" w:cs="Arial"/>
          <w:color w:val="000000"/>
          <w:kern w:val="0"/>
          <w:sz w:val="24"/>
          <w:szCs w:val="24"/>
          <w:shd w:val="clear" w:color="auto" w:fill="F4CCCC"/>
          <w14:ligatures w14:val="none"/>
        </w:rPr>
        <w:t>2</w:t>
      </w:r>
      <w:r w:rsidRPr="00A9641F">
        <w:rPr>
          <w:rFonts w:ascii="Arial" w:eastAsia="ＭＳ Ｐゴシック" w:hAnsi="Arial" w:cs="Arial"/>
          <w:color w:val="000000"/>
          <w:kern w:val="0"/>
          <w:sz w:val="24"/>
          <w:szCs w:val="24"/>
          <w:shd w:val="clear" w:color="auto" w:fill="F4CCCC"/>
          <w14:ligatures w14:val="none"/>
        </w:rPr>
        <w:t>年～</w:t>
      </w:r>
      <w:r w:rsidRPr="00A9641F">
        <w:rPr>
          <w:rFonts w:ascii="Arial" w:eastAsia="ＭＳ Ｐゴシック" w:hAnsi="Arial" w:cs="Arial"/>
          <w:color w:val="000000"/>
          <w:kern w:val="0"/>
          <w:sz w:val="24"/>
          <w:szCs w:val="24"/>
          <w:shd w:val="clear" w:color="auto" w:fill="F4CCCC"/>
          <w14:ligatures w14:val="none"/>
        </w:rPr>
        <w:t>3</w:t>
      </w:r>
      <w:r w:rsidRPr="00A9641F">
        <w:rPr>
          <w:rFonts w:ascii="Arial" w:eastAsia="ＭＳ Ｐゴシック" w:hAnsi="Arial" w:cs="Arial"/>
          <w:color w:val="000000"/>
          <w:kern w:val="0"/>
          <w:sz w:val="24"/>
          <w:szCs w:val="24"/>
          <w:shd w:val="clear" w:color="auto" w:fill="F4CCCC"/>
          <w14:ligatures w14:val="none"/>
        </w:rPr>
        <w:t>年生に進級する際、自分の興味のある専門分野を選択できるシステム</w:t>
      </w:r>
      <w:r w:rsidRPr="00A9641F">
        <w:rPr>
          <w:rFonts w:ascii="Arial" w:eastAsia="ＭＳ Ｐゴシック" w:hAnsi="Arial" w:cs="Arial"/>
          <w:color w:val="000000"/>
          <w:kern w:val="0"/>
          <w:sz w:val="24"/>
          <w:szCs w:val="24"/>
          <w14:ligatures w14:val="none"/>
        </w:rPr>
        <w:t>」です。</w:t>
      </w:r>
    </w:p>
    <w:p w14:paraId="361FA895"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7932E2C"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lastRenderedPageBreak/>
        <w:t>受験時には、学部学科を指定せずに学校全体、あるいは学部単位で人員が募集されます。</w:t>
      </w:r>
    </w:p>
    <w:p w14:paraId="645F4A37"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36AF001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w:t>
      </w:r>
      <w:r w:rsidRPr="00A9641F">
        <w:rPr>
          <w:rFonts w:ascii="Arial" w:eastAsia="ＭＳ Ｐゴシック" w:hAnsi="Arial" w:cs="Arial"/>
          <w:color w:val="000000"/>
          <w:kern w:val="0"/>
          <w:sz w:val="24"/>
          <w:szCs w:val="24"/>
          <w14:ligatures w14:val="none"/>
        </w:rPr>
        <w:t>Late Specialization</w:t>
      </w:r>
      <w:r w:rsidRPr="00A9641F">
        <w:rPr>
          <w:rFonts w:ascii="Arial" w:eastAsia="ＭＳ Ｐゴシック" w:hAnsi="Arial" w:cs="Arial"/>
          <w:color w:val="000000"/>
          <w:kern w:val="0"/>
          <w:sz w:val="24"/>
          <w:szCs w:val="24"/>
          <w14:ligatures w14:val="none"/>
        </w:rPr>
        <w:t>」は大きく</w:t>
      </w:r>
      <w:r w:rsidRPr="00A9641F">
        <w:rPr>
          <w:rFonts w:ascii="Arial" w:eastAsia="ＭＳ Ｐゴシック" w:hAnsi="Arial" w:cs="Arial"/>
          <w:color w:val="000000"/>
          <w:kern w:val="0"/>
          <w:sz w:val="24"/>
          <w:szCs w:val="24"/>
          <w14:ligatures w14:val="none"/>
        </w:rPr>
        <w:t>2</w:t>
      </w:r>
      <w:r w:rsidRPr="00A9641F">
        <w:rPr>
          <w:rFonts w:ascii="Arial" w:eastAsia="ＭＳ Ｐゴシック" w:hAnsi="Arial" w:cs="Arial"/>
          <w:color w:val="000000"/>
          <w:kern w:val="0"/>
          <w:sz w:val="24"/>
          <w:szCs w:val="24"/>
          <w14:ligatures w14:val="none"/>
        </w:rPr>
        <w:t>つのタイプに分けることができます。</w:t>
      </w:r>
    </w:p>
    <w:p w14:paraId="72A43418"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206F7B93" w14:textId="77777777" w:rsidR="00A9641F" w:rsidRPr="00A9641F" w:rsidRDefault="00A9641F" w:rsidP="00A9641F">
      <w:pPr>
        <w:widowControl/>
        <w:ind w:left="720"/>
        <w:jc w:val="left"/>
        <w:rPr>
          <w:rFonts w:ascii="ＭＳ Ｐゴシック" w:eastAsia="ＭＳ Ｐゴシック" w:hAnsi="ＭＳ Ｐゴシック" w:cs="ＭＳ Ｐゴシック"/>
          <w:kern w:val="0"/>
          <w:sz w:val="24"/>
          <w:szCs w:val="24"/>
          <w14:ligatures w14:val="none"/>
        </w:rPr>
      </w:pPr>
      <w:r w:rsidRPr="00A9641F">
        <w:rPr>
          <w:rFonts w:ascii="Cambria Math" w:eastAsia="ＭＳ Ｐゴシック" w:hAnsi="Cambria Math" w:cs="Cambria Math"/>
          <w:color w:val="000000"/>
          <w:kern w:val="0"/>
          <w:sz w:val="24"/>
          <w:szCs w:val="24"/>
          <w14:ligatures w14:val="none"/>
        </w:rPr>
        <w:t>①</w:t>
      </w:r>
      <w:r w:rsidRPr="00A9641F">
        <w:rPr>
          <w:rFonts w:ascii="Arial" w:eastAsia="ＭＳ Ｐゴシック" w:hAnsi="Arial" w:cs="Arial"/>
          <w:color w:val="000000"/>
          <w:kern w:val="0"/>
          <w:sz w:val="24"/>
          <w:szCs w:val="24"/>
          <w14:ligatures w14:val="none"/>
        </w:rPr>
        <w:t>各学部は決まっていて、後から自分の専攻する学科や系列を決められる</w:t>
      </w:r>
    </w:p>
    <w:p w14:paraId="6FE47DCE"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2BBB4C03" w14:textId="77777777" w:rsidR="00A9641F" w:rsidRPr="00A9641F" w:rsidRDefault="00A9641F" w:rsidP="00A9641F">
      <w:pPr>
        <w:widowControl/>
        <w:ind w:left="720"/>
        <w:jc w:val="left"/>
        <w:rPr>
          <w:rFonts w:ascii="ＭＳ Ｐゴシック" w:eastAsia="ＭＳ Ｐゴシック" w:hAnsi="ＭＳ Ｐゴシック" w:cs="ＭＳ Ｐゴシック"/>
          <w:kern w:val="0"/>
          <w:sz w:val="24"/>
          <w:szCs w:val="24"/>
          <w14:ligatures w14:val="none"/>
        </w:rPr>
      </w:pPr>
      <w:r w:rsidRPr="00A9641F">
        <w:rPr>
          <w:rFonts w:ascii="Cambria Math" w:eastAsia="ＭＳ Ｐゴシック" w:hAnsi="Cambria Math" w:cs="Cambria Math"/>
          <w:color w:val="000000"/>
          <w:kern w:val="0"/>
          <w:sz w:val="24"/>
          <w:szCs w:val="24"/>
          <w14:ligatures w14:val="none"/>
        </w:rPr>
        <w:t>②</w:t>
      </w:r>
      <w:r w:rsidRPr="00A9641F">
        <w:rPr>
          <w:rFonts w:ascii="Arial" w:eastAsia="ＭＳ Ｐゴシック" w:hAnsi="Arial" w:cs="Arial"/>
          <w:color w:val="000000"/>
          <w:kern w:val="0"/>
          <w:sz w:val="24"/>
          <w:szCs w:val="24"/>
          <w14:ligatures w14:val="none"/>
        </w:rPr>
        <w:t>垣根なく、後から自分の専門とする学部学科や系列を決められる</w:t>
      </w:r>
    </w:p>
    <w:p w14:paraId="4B5FD273"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36196AEE"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Cambria Math" w:eastAsia="ＭＳ Ｐゴシック" w:hAnsi="Cambria Math" w:cs="Cambria Math"/>
          <w:color w:val="000000"/>
          <w:kern w:val="0"/>
          <w:sz w:val="24"/>
          <w:szCs w:val="24"/>
          <w14:ligatures w14:val="none"/>
        </w:rPr>
        <w:t>①</w:t>
      </w:r>
      <w:r w:rsidRPr="00A9641F">
        <w:rPr>
          <w:rFonts w:ascii="Arial" w:eastAsia="ＭＳ Ｐゴシック" w:hAnsi="Arial" w:cs="Arial"/>
          <w:color w:val="000000"/>
          <w:kern w:val="0"/>
          <w:sz w:val="24"/>
          <w:szCs w:val="24"/>
          <w14:ligatures w14:val="none"/>
        </w:rPr>
        <w:t>の場合は学部内で後から専攻を決めるものであるため、大まかに「</w:t>
      </w:r>
      <w:r w:rsidRPr="00A9641F">
        <w:rPr>
          <w:rFonts w:ascii="Arial" w:eastAsia="ＭＳ Ｐゴシック" w:hAnsi="Arial" w:cs="Arial"/>
          <w:color w:val="000000"/>
          <w:kern w:val="0"/>
          <w:sz w:val="24"/>
          <w:szCs w:val="24"/>
          <w:shd w:val="clear" w:color="auto" w:fill="F4CCCC"/>
          <w14:ligatures w14:val="none"/>
        </w:rPr>
        <w:t>文学部系には行きたいが、歴史を学びたいのか、日本の文学を学びたいのか、宗教について学びたいのか、まだ決めきれない」こういうことについて学びたいが、専攻はそのことについてさらに詳しくなってから選びたい</w:t>
      </w:r>
      <w:r w:rsidRPr="00A9641F">
        <w:rPr>
          <w:rFonts w:ascii="Arial" w:eastAsia="ＭＳ Ｐゴシック" w:hAnsi="Arial" w:cs="Arial"/>
          <w:color w:val="000000"/>
          <w:kern w:val="0"/>
          <w:sz w:val="24"/>
          <w:szCs w:val="24"/>
          <w14:ligatures w14:val="none"/>
        </w:rPr>
        <w:t>」という人におすすめです。</w:t>
      </w:r>
    </w:p>
    <w:p w14:paraId="08280E8C"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03C2BB6C"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Cambria Math" w:eastAsia="ＭＳ Ｐゴシック" w:hAnsi="Cambria Math" w:cs="Cambria Math"/>
          <w:color w:val="000000"/>
          <w:kern w:val="0"/>
          <w:sz w:val="24"/>
          <w:szCs w:val="24"/>
          <w14:ligatures w14:val="none"/>
        </w:rPr>
        <w:t>②</w:t>
      </w:r>
      <w:r w:rsidRPr="00A9641F">
        <w:rPr>
          <w:rFonts w:ascii="Arial" w:eastAsia="ＭＳ Ｐゴシック" w:hAnsi="Arial" w:cs="Arial"/>
          <w:color w:val="000000"/>
          <w:kern w:val="0"/>
          <w:sz w:val="24"/>
          <w:szCs w:val="24"/>
          <w14:ligatures w14:val="none"/>
        </w:rPr>
        <w:t>は、</w:t>
      </w:r>
      <w:r w:rsidRPr="00A9641F">
        <w:rPr>
          <w:rFonts w:ascii="Arial" w:eastAsia="ＭＳ Ｐゴシック" w:hAnsi="Arial" w:cs="Arial"/>
          <w:color w:val="000000"/>
          <w:kern w:val="0"/>
          <w:sz w:val="24"/>
          <w:szCs w:val="24"/>
          <w:shd w:val="clear" w:color="auto" w:fill="F4CCCC"/>
          <w14:ligatures w14:val="none"/>
        </w:rPr>
        <w:t>「自分はこの大学の校風が好き」や「この大学にて文学の専攻をしたいが、歴史についても日本の文学についても宗教についても学びたい」の専攻の中で分野は違うけれども、興味のあるものがいくつかある」</w:t>
      </w:r>
      <w:r w:rsidRPr="00A9641F">
        <w:rPr>
          <w:rFonts w:ascii="Arial" w:eastAsia="ＭＳ Ｐゴシック" w:hAnsi="Arial" w:cs="Arial"/>
          <w:color w:val="000000"/>
          <w:kern w:val="0"/>
          <w:sz w:val="24"/>
          <w:szCs w:val="24"/>
          <w14:ligatures w14:val="none"/>
        </w:rPr>
        <w:t>という人におすすめです。</w:t>
      </w:r>
    </w:p>
    <w:p w14:paraId="609CD84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C22F968"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32"/>
          <w:szCs w:val="32"/>
          <w14:ligatures w14:val="none"/>
        </w:rPr>
        <w:t>h2</w:t>
      </w:r>
      <w:r w:rsidRPr="00A9641F">
        <w:rPr>
          <w:rFonts w:ascii="Arial" w:eastAsia="ＭＳ Ｐゴシック" w:hAnsi="Arial" w:cs="Arial"/>
          <w:color w:val="000000"/>
          <w:kern w:val="0"/>
          <w:sz w:val="32"/>
          <w:szCs w:val="32"/>
          <w14:ligatures w14:val="none"/>
        </w:rPr>
        <w:t>：入学後に専攻を決めるメリット</w:t>
      </w:r>
    </w:p>
    <w:p w14:paraId="64C6F926"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b/>
          <w:bCs/>
          <w:noProof/>
          <w:color w:val="000000"/>
          <w:kern w:val="0"/>
          <w:sz w:val="22"/>
          <w:bdr w:val="none" w:sz="0" w:space="0" w:color="auto" w:frame="1"/>
          <w14:ligatures w14:val="none"/>
        </w:rPr>
        <w:drawing>
          <wp:inline distT="0" distB="0" distL="0" distR="0" wp14:anchorId="3BD85572" wp14:editId="7552BCB2">
            <wp:extent cx="4324350" cy="3209925"/>
            <wp:effectExtent l="0" t="0" r="0" b="9525"/>
            <wp:docPr id="2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3209925"/>
                    </a:xfrm>
                    <a:prstGeom prst="rect">
                      <a:avLst/>
                    </a:prstGeom>
                    <a:noFill/>
                    <a:ln>
                      <a:noFill/>
                    </a:ln>
                  </pic:spPr>
                </pic:pic>
              </a:graphicData>
            </a:graphic>
          </wp:inline>
        </w:drawing>
      </w:r>
    </w:p>
    <w:p w14:paraId="40511613"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b/>
          <w:bCs/>
          <w:color w:val="000000"/>
          <w:kern w:val="0"/>
          <w:sz w:val="22"/>
          <w14:ligatures w14:val="none"/>
        </w:rPr>
        <w:t>https://pixta.jp/photo/88096291</w:t>
      </w:r>
    </w:p>
    <w:p w14:paraId="01C8A6A1"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b/>
          <w:bCs/>
          <w:color w:val="000000"/>
          <w:kern w:val="0"/>
          <w:sz w:val="22"/>
          <w14:ligatures w14:val="none"/>
        </w:rPr>
        <w:lastRenderedPageBreak/>
        <w:t>画像</w:t>
      </w:r>
    </w:p>
    <w:p w14:paraId="09AD2C28"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5383C0D1"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入学後に進路を決定することによって得られるメリットを</w:t>
      </w:r>
      <w:r w:rsidRPr="00A9641F">
        <w:rPr>
          <w:rFonts w:ascii="Arial" w:eastAsia="ＭＳ Ｐゴシック" w:hAnsi="Arial" w:cs="Arial"/>
          <w:color w:val="000000"/>
          <w:kern w:val="0"/>
          <w:sz w:val="24"/>
          <w:szCs w:val="24"/>
          <w14:ligatures w14:val="none"/>
        </w:rPr>
        <w:t>3</w:t>
      </w:r>
      <w:r w:rsidRPr="00A9641F">
        <w:rPr>
          <w:rFonts w:ascii="Arial" w:eastAsia="ＭＳ Ｐゴシック" w:hAnsi="Arial" w:cs="Arial"/>
          <w:color w:val="000000"/>
          <w:kern w:val="0"/>
          <w:sz w:val="24"/>
          <w:szCs w:val="24"/>
          <w14:ligatures w14:val="none"/>
        </w:rPr>
        <w:t>つ、ご紹介します。</w:t>
      </w:r>
    </w:p>
    <w:p w14:paraId="0088EAEF"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1FA9954A"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8"/>
          <w:szCs w:val="28"/>
          <w14:ligatures w14:val="none"/>
        </w:rPr>
        <w:t>h3</w:t>
      </w:r>
      <w:r w:rsidRPr="00A9641F">
        <w:rPr>
          <w:rFonts w:ascii="Arial" w:eastAsia="ＭＳ Ｐゴシック" w:hAnsi="Arial" w:cs="Arial"/>
          <w:color w:val="000000"/>
          <w:kern w:val="0"/>
          <w:sz w:val="28"/>
          <w:szCs w:val="28"/>
          <w14:ligatures w14:val="none"/>
        </w:rPr>
        <w:t>：各専門分野の詳細を知れるため、やりたいことを見つけやすい</w:t>
      </w:r>
    </w:p>
    <w:p w14:paraId="47D0EFC8"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358B9DF7"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大学の専門的な勉強について、高校生のうちにはまだイメージすることができない人も多いでしょう。</w:t>
      </w:r>
    </w:p>
    <w:p w14:paraId="4837E7D8"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23C61E84"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そんな状態で専攻を決めてしまうと、いざ大学に入ってから、「何か自分が学びたかったことと違う」という事態も起こってしまうでしょう。</w:t>
      </w:r>
    </w:p>
    <w:p w14:paraId="028D67A7"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05CE1FE7"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そんな「学びたかったことと違う」を防ぐのに、入学後に進路を決定することはとても有益です。</w:t>
      </w:r>
    </w:p>
    <w:p w14:paraId="4FAA972B"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5E762A92"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幅広い分野に薄くても触れて視野を広げたり、専攻を学んでいる先輩からの生の声を聞いたりしてから専攻を決めることができるため、専攻を選択するときに失敗を防ぎやすくなります。</w:t>
      </w:r>
    </w:p>
    <w:p w14:paraId="764C0B69"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5E5EBC52"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8"/>
          <w:szCs w:val="28"/>
          <w14:ligatures w14:val="none"/>
        </w:rPr>
        <w:t>h3</w:t>
      </w:r>
      <w:r w:rsidRPr="00A9641F">
        <w:rPr>
          <w:rFonts w:ascii="Arial" w:eastAsia="ＭＳ Ｐゴシック" w:hAnsi="Arial" w:cs="Arial"/>
          <w:color w:val="000000"/>
          <w:kern w:val="0"/>
          <w:sz w:val="28"/>
          <w:szCs w:val="28"/>
          <w14:ligatures w14:val="none"/>
        </w:rPr>
        <w:t>：幅広い分野を学びながら自分の学びたいことにも触れ他の分野との関係性を学ぶことがることができる</w:t>
      </w:r>
    </w:p>
    <w:p w14:paraId="736B7552"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C80BB54"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2"/>
          <w14:ligatures w14:val="none"/>
        </w:rPr>
        <w:t>自分が学びたい分野の広い範囲を大まかな部分を学ぶことで専攻分野だけでなくその専攻分野するものに関わる分野にも触れることができます。</w:t>
      </w:r>
    </w:p>
    <w:p w14:paraId="719F7F1F"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0EDCC0F9"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そういった、広い分野での学習を行うことによって、いざ専攻を選んで学習を進めていく中で、他の分野との関連付けもでき、より深い学びをすることができます。</w:t>
      </w:r>
    </w:p>
    <w:p w14:paraId="45E3DBE9"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5178501C"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また、関連する分野を学んでいる同級生とも顔見知りになるため、専攻で行き詰った際に手助けしあうことができるでしょう。</w:t>
      </w:r>
    </w:p>
    <w:p w14:paraId="0FA6338B"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6140826"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8"/>
          <w:szCs w:val="28"/>
          <w14:ligatures w14:val="none"/>
        </w:rPr>
        <w:t>h3</w:t>
      </w:r>
      <w:r w:rsidRPr="00A9641F">
        <w:rPr>
          <w:rFonts w:ascii="Arial" w:eastAsia="ＭＳ Ｐゴシック" w:hAnsi="Arial" w:cs="Arial"/>
          <w:color w:val="000000"/>
          <w:kern w:val="0"/>
          <w:sz w:val="28"/>
          <w:szCs w:val="28"/>
          <w14:ligatures w14:val="none"/>
        </w:rPr>
        <w:t>：同じ悩み・考えを持った仲間ができる</w:t>
      </w:r>
    </w:p>
    <w:p w14:paraId="7989A3E5"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30617F67"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専攻を後から決める大学に行けば、「どんな専攻が自分に合っているのかわからない」という思いを共感できる人を周りに見つけやすいでしょう。</w:t>
      </w:r>
    </w:p>
    <w:p w14:paraId="27616BF6"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5F77722A"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その周りの仲間と一緒に学び進め、進路を考えていくなかで、より納得感のある自身の進路選択ができるかもしれません。</w:t>
      </w:r>
    </w:p>
    <w:p w14:paraId="04639F23"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CDCA813"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また、最終的に違う専攻を選ぶ仲間とも知り合うことができれば、今後専攻が進み違う学習を行うようになった際、違った視点や角度からのアドバイスや知見がもらえたり、他の専攻との交流を深めることができる可能性もあります。</w:t>
      </w:r>
    </w:p>
    <w:p w14:paraId="3828E11B"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13509A8F"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32"/>
          <w:szCs w:val="32"/>
          <w14:ligatures w14:val="none"/>
        </w:rPr>
        <w:t>h2</w:t>
      </w:r>
      <w:r w:rsidRPr="00A9641F">
        <w:rPr>
          <w:rFonts w:ascii="Arial" w:eastAsia="ＭＳ Ｐゴシック" w:hAnsi="Arial" w:cs="Arial"/>
          <w:color w:val="000000"/>
          <w:kern w:val="0"/>
          <w:sz w:val="32"/>
          <w:szCs w:val="32"/>
          <w14:ligatures w14:val="none"/>
        </w:rPr>
        <w:t>：入学後に専攻を決めるデメリット</w:t>
      </w:r>
    </w:p>
    <w:p w14:paraId="164619F2"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b/>
          <w:bCs/>
          <w:noProof/>
          <w:color w:val="000000"/>
          <w:kern w:val="0"/>
          <w:sz w:val="22"/>
          <w:bdr w:val="none" w:sz="0" w:space="0" w:color="auto" w:frame="1"/>
          <w14:ligatures w14:val="none"/>
        </w:rPr>
        <w:drawing>
          <wp:inline distT="0" distB="0" distL="0" distR="0" wp14:anchorId="021DE10B" wp14:editId="4F4F1785">
            <wp:extent cx="4305300" cy="3267075"/>
            <wp:effectExtent l="0" t="0" r="0" b="9525"/>
            <wp:docPr id="2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5300" cy="3267075"/>
                    </a:xfrm>
                    <a:prstGeom prst="rect">
                      <a:avLst/>
                    </a:prstGeom>
                    <a:noFill/>
                    <a:ln>
                      <a:noFill/>
                    </a:ln>
                  </pic:spPr>
                </pic:pic>
              </a:graphicData>
            </a:graphic>
          </wp:inline>
        </w:drawing>
      </w:r>
    </w:p>
    <w:p w14:paraId="1A5E2305"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b/>
          <w:bCs/>
          <w:color w:val="000000"/>
          <w:kern w:val="0"/>
          <w:sz w:val="22"/>
          <w14:ligatures w14:val="none"/>
        </w:rPr>
        <w:t>https://pixta.jp/photo/88280973</w:t>
      </w:r>
    </w:p>
    <w:p w14:paraId="287242F2"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427F065F"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入学後に進路を決定することによるデメリットを</w:t>
      </w:r>
      <w:r w:rsidRPr="00A9641F">
        <w:rPr>
          <w:rFonts w:ascii="Arial" w:eastAsia="ＭＳ Ｐゴシック" w:hAnsi="Arial" w:cs="Arial"/>
          <w:color w:val="000000"/>
          <w:kern w:val="0"/>
          <w:sz w:val="24"/>
          <w:szCs w:val="24"/>
          <w14:ligatures w14:val="none"/>
        </w:rPr>
        <w:t>3</w:t>
      </w:r>
      <w:r w:rsidRPr="00A9641F">
        <w:rPr>
          <w:rFonts w:ascii="Arial" w:eastAsia="ＭＳ Ｐゴシック" w:hAnsi="Arial" w:cs="Arial"/>
          <w:color w:val="000000"/>
          <w:kern w:val="0"/>
          <w:sz w:val="24"/>
          <w:szCs w:val="24"/>
          <w14:ligatures w14:val="none"/>
        </w:rPr>
        <w:t>つ、ご紹介します。</w:t>
      </w:r>
    </w:p>
    <w:p w14:paraId="1E2436CB"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6E56B9C6"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8"/>
          <w:szCs w:val="28"/>
          <w14:ligatures w14:val="none"/>
        </w:rPr>
        <w:t>h3</w:t>
      </w:r>
      <w:r w:rsidRPr="00A9641F">
        <w:rPr>
          <w:rFonts w:ascii="Arial" w:eastAsia="ＭＳ Ｐゴシック" w:hAnsi="Arial" w:cs="Arial"/>
          <w:color w:val="000000"/>
          <w:kern w:val="0"/>
          <w:sz w:val="28"/>
          <w:szCs w:val="28"/>
          <w14:ligatures w14:val="none"/>
        </w:rPr>
        <w:t>：必ず希望の専攻に進めるとは限らない</w:t>
      </w:r>
    </w:p>
    <w:p w14:paraId="1021CB55"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B822CA7"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lastRenderedPageBreak/>
        <w:t>広く学修を行った後、専攻について進路選択を行う際、コースや学部毎に定員があるため、必ずしも自分の希望する進路に進めるとは限りません。希望していない専攻に振り分けられてしまう可能性もあります。</w:t>
      </w:r>
    </w:p>
    <w:p w14:paraId="4BF80C63"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0600066A"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専攻は成績が加味されることがほとんどです。</w:t>
      </w:r>
    </w:p>
    <w:p w14:paraId="4A02B8D2"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65791F7C"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最初から専攻が決まっている大学と異なり、入学したからといって希望の専攻ができるとは限らないため、入学後も勉強の気を緩めることができません。</w:t>
      </w:r>
    </w:p>
    <w:p w14:paraId="72B9D806"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5EA1414F"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入学後に専攻を選べるからといって、無制限に希望通りできるわけでないことを理解しておきましょう。</w:t>
      </w:r>
    </w:p>
    <w:p w14:paraId="6B535986"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79E641C"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8"/>
          <w:szCs w:val="28"/>
          <w14:ligatures w14:val="none"/>
        </w:rPr>
        <w:t>h3</w:t>
      </w:r>
      <w:r w:rsidRPr="00A9641F">
        <w:rPr>
          <w:rFonts w:ascii="Arial" w:eastAsia="ＭＳ Ｐゴシック" w:hAnsi="Arial" w:cs="Arial"/>
          <w:color w:val="000000"/>
          <w:kern w:val="0"/>
          <w:sz w:val="28"/>
          <w:szCs w:val="28"/>
          <w14:ligatures w14:val="none"/>
        </w:rPr>
        <w:t>：入学当初からは専攻したい分野を深められないことがある</w:t>
      </w:r>
    </w:p>
    <w:p w14:paraId="12737EE2"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2"/>
          <w14:ligatures w14:val="none"/>
        </w:rPr>
        <w:t xml:space="preserve">　</w:t>
      </w:r>
    </w:p>
    <w:p w14:paraId="73D76F8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進路選択後に専門的な内容を学べるため、履修選択の内容や、学校のカリキュラムによっては入学当初は思うように深く学べないケースもあります。</w:t>
      </w:r>
    </w:p>
    <w:p w14:paraId="2ADF710E"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5900F13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最初から専攻を選ぶ大学と異なり専攻の学習期間が短くなってしまうため、時間が足りない、物足りないと感じてしまう人もいるかもしれません。</w:t>
      </w:r>
    </w:p>
    <w:p w14:paraId="1433921F"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19796463"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また、専攻に進んだ後、学びを深めるために授業速度が早まってしまい、ついていくことが難しいと感じてしまう人も出てくるかもしれません。</w:t>
      </w:r>
    </w:p>
    <w:p w14:paraId="610CFB7C"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4A18B5D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8"/>
          <w:szCs w:val="28"/>
          <w14:ligatures w14:val="none"/>
        </w:rPr>
        <w:t>h3</w:t>
      </w:r>
      <w:r w:rsidRPr="00A9641F">
        <w:rPr>
          <w:rFonts w:ascii="Arial" w:eastAsia="ＭＳ Ｐゴシック" w:hAnsi="Arial" w:cs="Arial"/>
          <w:color w:val="000000"/>
          <w:kern w:val="0"/>
          <w:sz w:val="28"/>
          <w:szCs w:val="28"/>
          <w14:ligatures w14:val="none"/>
        </w:rPr>
        <w:t>：専攻選択前は、興味・関心の薄い科目も勉強する必要があるかもしれない</w:t>
      </w:r>
    </w:p>
    <w:p w14:paraId="3105B5C1"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431A781E"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専攻を決める前は、広い範囲を学習するため、興味が湧くものもあれば、関心が薄い科目も出てくるでしょう。</w:t>
      </w:r>
    </w:p>
    <w:p w14:paraId="697EE9EB"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44E0C01A"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「大学に来てまでなぜ、自分の関心が薄いものを学習しているんだろう。。」とわずらわしさを感じるかもしれません。</w:t>
      </w:r>
    </w:p>
    <w:p w14:paraId="7D367637"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2D6214D7"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lastRenderedPageBreak/>
        <w:t>また、専攻希望以外の分野に興味を持てず、成績が振るわないと、専攻選択の際に希望が通らない可能性もあります。</w:t>
      </w:r>
    </w:p>
    <w:p w14:paraId="26C6557F" w14:textId="77777777" w:rsidR="00A9641F" w:rsidRPr="00A9641F" w:rsidRDefault="00A9641F" w:rsidP="00A9641F">
      <w:pPr>
        <w:widowControl/>
        <w:spacing w:after="240"/>
        <w:jc w:val="left"/>
        <w:rPr>
          <w:rFonts w:ascii="ＭＳ Ｐゴシック" w:eastAsia="ＭＳ Ｐゴシック" w:hAnsi="ＭＳ Ｐゴシック" w:cs="ＭＳ Ｐゴシック"/>
          <w:kern w:val="0"/>
          <w:sz w:val="24"/>
          <w:szCs w:val="24"/>
          <w14:ligatures w14:val="none"/>
        </w:rPr>
      </w:pPr>
    </w:p>
    <w:p w14:paraId="21CAB75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32"/>
          <w:szCs w:val="32"/>
          <w14:ligatures w14:val="none"/>
        </w:rPr>
        <w:t>h2</w:t>
      </w:r>
      <w:r w:rsidRPr="00A9641F">
        <w:rPr>
          <w:rFonts w:ascii="Arial" w:eastAsia="ＭＳ Ｐゴシック" w:hAnsi="Arial" w:cs="Arial"/>
          <w:color w:val="000000"/>
          <w:kern w:val="0"/>
          <w:sz w:val="32"/>
          <w:szCs w:val="32"/>
          <w14:ligatures w14:val="none"/>
        </w:rPr>
        <w:t>：転部・転科との違い</w:t>
      </w:r>
    </w:p>
    <w:p w14:paraId="78E93689"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noProof/>
          <w:color w:val="000000"/>
          <w:kern w:val="0"/>
          <w:sz w:val="32"/>
          <w:szCs w:val="32"/>
          <w:bdr w:val="none" w:sz="0" w:space="0" w:color="auto" w:frame="1"/>
          <w14:ligatures w14:val="none"/>
        </w:rPr>
        <w:drawing>
          <wp:inline distT="0" distB="0" distL="0" distR="0" wp14:anchorId="28462FD3" wp14:editId="27A5685A">
            <wp:extent cx="4314825" cy="2924175"/>
            <wp:effectExtent l="0" t="0" r="9525" b="9525"/>
            <wp:docPr id="2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825" cy="2924175"/>
                    </a:xfrm>
                    <a:prstGeom prst="rect">
                      <a:avLst/>
                    </a:prstGeom>
                    <a:noFill/>
                    <a:ln>
                      <a:noFill/>
                    </a:ln>
                  </pic:spPr>
                </pic:pic>
              </a:graphicData>
            </a:graphic>
          </wp:inline>
        </w:drawing>
      </w:r>
    </w:p>
    <w:p w14:paraId="25DE181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32"/>
          <w:szCs w:val="32"/>
          <w14:ligatures w14:val="none"/>
        </w:rPr>
        <w:t>https://pixta.jp/photo/55193430</w:t>
      </w:r>
    </w:p>
    <w:p w14:paraId="544FCB34"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14336C59"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 xml:space="preserve">Late Specialization </w:t>
      </w:r>
      <w:r w:rsidRPr="00A9641F">
        <w:rPr>
          <w:rFonts w:ascii="Arial" w:eastAsia="ＭＳ Ｐゴシック" w:hAnsi="Arial" w:cs="Arial"/>
          <w:color w:val="000000"/>
          <w:kern w:val="0"/>
          <w:sz w:val="24"/>
          <w:szCs w:val="24"/>
          <w14:ligatures w14:val="none"/>
        </w:rPr>
        <w:t>と「転部・転科」が似たようなものに聞こえる人もいるかもしれませんが、全くの別物になります。</w:t>
      </w:r>
    </w:p>
    <w:p w14:paraId="13D05FBC"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3BF57B20"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Late Specialization</w:t>
      </w:r>
      <w:r w:rsidRPr="00A9641F">
        <w:rPr>
          <w:rFonts w:ascii="Arial" w:eastAsia="ＭＳ Ｐゴシック" w:hAnsi="Arial" w:cs="Arial"/>
          <w:color w:val="000000"/>
          <w:kern w:val="0"/>
          <w:sz w:val="24"/>
          <w:szCs w:val="24"/>
          <w14:ligatures w14:val="none"/>
        </w:rPr>
        <w:t>は、入学時から広い分野の学びを行い、その後専攻を決めるものですが、転部・転科は、一度専攻する分野を決めたものの、他の専攻に変更することです。</w:t>
      </w:r>
    </w:p>
    <w:p w14:paraId="53814D92"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2289B6C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その場合、希望を出したらすぐ転部・転科できるものではなく、各大学の要綱に沿って書類を用意し、試験や面接を行い大学側に認められた場合のみ転部・転科が可能となります。</w:t>
      </w:r>
    </w:p>
    <w:p w14:paraId="1836AB5F"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04590746"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大学や、どの学部からどの学部へ移るのかなどにもよりますが、</w:t>
      </w:r>
      <w:r w:rsidRPr="00A9641F">
        <w:rPr>
          <w:rFonts w:ascii="Arial" w:eastAsia="ＭＳ Ｐゴシック" w:hAnsi="Arial" w:cs="Arial"/>
          <w:color w:val="000000"/>
          <w:kern w:val="0"/>
          <w:sz w:val="24"/>
          <w:szCs w:val="24"/>
          <w14:ligatures w14:val="none"/>
        </w:rPr>
        <w:t>Late Specialization</w:t>
      </w:r>
      <w:r w:rsidRPr="00A9641F">
        <w:rPr>
          <w:rFonts w:ascii="Arial" w:eastAsia="ＭＳ Ｐゴシック" w:hAnsi="Arial" w:cs="Arial"/>
          <w:color w:val="000000"/>
          <w:kern w:val="0"/>
          <w:sz w:val="24"/>
          <w:szCs w:val="24"/>
          <w14:ligatures w14:val="none"/>
        </w:rPr>
        <w:t>よりも転部・転科の方が自由度が低く、ハードルも高いと一般的にいえます。</w:t>
      </w:r>
    </w:p>
    <w:p w14:paraId="6678BEE7"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41407FC8"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lastRenderedPageBreak/>
        <w:t>転部・転科について他のページに詳しく記載していますので、興味があればそちらも一緒にご覧ください。</w:t>
      </w:r>
    </w:p>
    <w:p w14:paraId="6272E9A8"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6D7AAF3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32"/>
          <w:szCs w:val="32"/>
          <w14:ligatures w14:val="none"/>
        </w:rPr>
        <w:t>h2</w:t>
      </w:r>
      <w:r w:rsidRPr="00A9641F">
        <w:rPr>
          <w:rFonts w:ascii="Arial" w:eastAsia="ＭＳ Ｐゴシック" w:hAnsi="Arial" w:cs="Arial"/>
          <w:color w:val="000000"/>
          <w:kern w:val="0"/>
          <w:sz w:val="32"/>
          <w:szCs w:val="32"/>
          <w14:ligatures w14:val="none"/>
        </w:rPr>
        <w:t>：入学後に専攻を決められる大学例</w:t>
      </w:r>
    </w:p>
    <w:p w14:paraId="16A1B5DE"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b/>
          <w:bCs/>
          <w:noProof/>
          <w:color w:val="000000"/>
          <w:kern w:val="0"/>
          <w:sz w:val="22"/>
          <w:bdr w:val="none" w:sz="0" w:space="0" w:color="auto" w:frame="1"/>
          <w14:ligatures w14:val="none"/>
        </w:rPr>
        <w:drawing>
          <wp:inline distT="0" distB="0" distL="0" distR="0" wp14:anchorId="0FA10F1A" wp14:editId="30CD1A15">
            <wp:extent cx="4276725" cy="2876550"/>
            <wp:effectExtent l="0" t="0" r="9525" b="0"/>
            <wp:docPr id="2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725" cy="2876550"/>
                    </a:xfrm>
                    <a:prstGeom prst="rect">
                      <a:avLst/>
                    </a:prstGeom>
                    <a:noFill/>
                    <a:ln>
                      <a:noFill/>
                    </a:ln>
                  </pic:spPr>
                </pic:pic>
              </a:graphicData>
            </a:graphic>
          </wp:inline>
        </w:drawing>
      </w:r>
    </w:p>
    <w:p w14:paraId="54CABF1E"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b/>
          <w:bCs/>
          <w:color w:val="000000"/>
          <w:kern w:val="0"/>
          <w:sz w:val="22"/>
          <w14:ligatures w14:val="none"/>
        </w:rPr>
        <w:t>https://pixta.jp/photo/85590373</w:t>
      </w:r>
    </w:p>
    <w:p w14:paraId="0112C7F4"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488D9E40"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では、実際に入学後に専攻を決められる大学について</w:t>
      </w:r>
      <w:r w:rsidRPr="00A9641F">
        <w:rPr>
          <w:rFonts w:ascii="Arial" w:eastAsia="ＭＳ Ｐゴシック" w:hAnsi="Arial" w:cs="Arial"/>
          <w:color w:val="000000"/>
          <w:kern w:val="0"/>
          <w:sz w:val="24"/>
          <w:szCs w:val="24"/>
          <w14:ligatures w14:val="none"/>
        </w:rPr>
        <w:t>3</w:t>
      </w:r>
      <w:r w:rsidRPr="00A9641F">
        <w:rPr>
          <w:rFonts w:ascii="Arial" w:eastAsia="ＭＳ Ｐゴシック" w:hAnsi="Arial" w:cs="Arial"/>
          <w:color w:val="000000"/>
          <w:kern w:val="0"/>
          <w:sz w:val="24"/>
          <w:szCs w:val="24"/>
          <w14:ligatures w14:val="none"/>
        </w:rPr>
        <w:t>つ、ご紹介します。</w:t>
      </w:r>
    </w:p>
    <w:p w14:paraId="7BFCE972"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3094AACF"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8"/>
          <w:szCs w:val="28"/>
          <w14:ligatures w14:val="none"/>
        </w:rPr>
        <w:t>h3</w:t>
      </w:r>
      <w:r w:rsidRPr="00A9641F">
        <w:rPr>
          <w:rFonts w:ascii="Arial" w:eastAsia="ＭＳ Ｐゴシック" w:hAnsi="Arial" w:cs="Arial"/>
          <w:color w:val="000000"/>
          <w:kern w:val="0"/>
          <w:sz w:val="28"/>
          <w:szCs w:val="28"/>
          <w14:ligatures w14:val="none"/>
        </w:rPr>
        <w:t>：北海道大学　前期総合入試（文系、理系）</w:t>
      </w:r>
    </w:p>
    <w:p w14:paraId="52698C5B"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入学後は総合教育部という学部毎ではなく文系・理系の大きな括りで入学します。</w:t>
      </w:r>
    </w:p>
    <w:p w14:paraId="363A7200"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B3435E6"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1</w:t>
      </w:r>
      <w:r w:rsidRPr="00A9641F">
        <w:rPr>
          <w:rFonts w:ascii="Arial" w:eastAsia="ＭＳ Ｐゴシック" w:hAnsi="Arial" w:cs="Arial"/>
          <w:color w:val="000000"/>
          <w:kern w:val="0"/>
          <w:sz w:val="24"/>
          <w:szCs w:val="24"/>
          <w14:ligatures w14:val="none"/>
        </w:rPr>
        <w:t>年間共通教育という教養科目や基礎科目を学んだあと、本人の志望と成績に基づいて学部、学科に移行することができます。</w:t>
      </w:r>
    </w:p>
    <w:p w14:paraId="1D04B8D6"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59339C05"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Late Specialization</w:t>
      </w:r>
      <w:r w:rsidRPr="00A9641F">
        <w:rPr>
          <w:rFonts w:ascii="Arial" w:eastAsia="ＭＳ Ｐゴシック" w:hAnsi="Arial" w:cs="Arial"/>
          <w:color w:val="000000"/>
          <w:kern w:val="0"/>
          <w:sz w:val="24"/>
          <w:szCs w:val="24"/>
          <w14:ligatures w14:val="none"/>
        </w:rPr>
        <w:t>の制度を導入する前は、受験科目や難易度を優先して受験する学部・学科を選択した結果、入学後に入った学部での学修と自分の希望との違いに悩んだり、後悔したりする学生が少なくなかったそうです。</w:t>
      </w:r>
    </w:p>
    <w:p w14:paraId="2BF54116"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そのような選択のミスマッチを解消し、入学後に納得して自分の専門や所属する学部・学科を決めてほしいという思いがありこの制度が導入されました。</w:t>
      </w:r>
    </w:p>
    <w:p w14:paraId="7ACEB797"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67660A73"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lastRenderedPageBreak/>
        <w:t>総合入試の魅力としては、上述した学部・学科選択におけるミスマッチの解消の他にも、学問分野の細分化・融合化への対応、学部の垣根を超えてお互いに交流する場ともなる初年次教育における共通教育の充実が挙げられています。</w:t>
      </w:r>
    </w:p>
    <w:p w14:paraId="50ABBB83"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 xml:space="preserve">　</w:t>
      </w:r>
    </w:p>
    <w:p w14:paraId="67457358"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8"/>
          <w:szCs w:val="28"/>
          <w14:ligatures w14:val="none"/>
        </w:rPr>
        <w:t>h3</w:t>
      </w:r>
      <w:r w:rsidRPr="00A9641F">
        <w:rPr>
          <w:rFonts w:ascii="Arial" w:eastAsia="ＭＳ Ｐゴシック" w:hAnsi="Arial" w:cs="Arial"/>
          <w:color w:val="000000"/>
          <w:kern w:val="0"/>
          <w:sz w:val="28"/>
          <w:szCs w:val="28"/>
          <w14:ligatures w14:val="none"/>
        </w:rPr>
        <w:t>：ＩＣＵ国際基督教大学</w:t>
      </w:r>
    </w:p>
    <w:p w14:paraId="6E66E03E"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BB58C3A"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教養学部という大きな学部に入学し、</w:t>
      </w:r>
      <w:r w:rsidRPr="00A9641F">
        <w:rPr>
          <w:rFonts w:ascii="Arial" w:eastAsia="ＭＳ Ｐゴシック" w:hAnsi="Arial" w:cs="Arial"/>
          <w:color w:val="000000"/>
          <w:kern w:val="0"/>
          <w:sz w:val="24"/>
          <w:szCs w:val="24"/>
          <w14:ligatures w14:val="none"/>
        </w:rPr>
        <w:t>2</w:t>
      </w:r>
      <w:r w:rsidRPr="00A9641F">
        <w:rPr>
          <w:rFonts w:ascii="Arial" w:eastAsia="ＭＳ Ｐゴシック" w:hAnsi="Arial" w:cs="Arial"/>
          <w:color w:val="000000"/>
          <w:kern w:val="0"/>
          <w:sz w:val="24"/>
          <w:szCs w:val="24"/>
          <w14:ligatures w14:val="none"/>
        </w:rPr>
        <w:t>年の終了時まで基礎分野を学びます。</w:t>
      </w:r>
    </w:p>
    <w:p w14:paraId="7ED187E0"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4756917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その後、</w:t>
      </w:r>
      <w:r w:rsidRPr="00A9641F">
        <w:rPr>
          <w:rFonts w:ascii="Arial" w:eastAsia="ＭＳ Ｐゴシック" w:hAnsi="Arial" w:cs="Arial"/>
          <w:color w:val="000000"/>
          <w:kern w:val="0"/>
          <w:sz w:val="24"/>
          <w:szCs w:val="24"/>
          <w14:ligatures w14:val="none"/>
        </w:rPr>
        <w:t>31</w:t>
      </w:r>
      <w:r w:rsidRPr="00A9641F">
        <w:rPr>
          <w:rFonts w:ascii="Arial" w:eastAsia="ＭＳ Ｐゴシック" w:hAnsi="Arial" w:cs="Arial"/>
          <w:color w:val="000000"/>
          <w:kern w:val="0"/>
          <w:sz w:val="24"/>
          <w:szCs w:val="24"/>
          <w14:ligatures w14:val="none"/>
        </w:rPr>
        <w:t>の学問分野から自分が好きなものを選ぶことができます。</w:t>
      </w:r>
    </w:p>
    <w:p w14:paraId="5F183EA7"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40286921"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ICU</w:t>
      </w:r>
      <w:r w:rsidRPr="00A9641F">
        <w:rPr>
          <w:rFonts w:ascii="Arial" w:eastAsia="ＭＳ Ｐゴシック" w:hAnsi="Arial" w:cs="Arial"/>
          <w:color w:val="000000"/>
          <w:kern w:val="0"/>
          <w:sz w:val="24"/>
          <w:szCs w:val="24"/>
          <w14:ligatures w14:val="none"/>
        </w:rPr>
        <w:t>国際基督教大学では、リベラルアーツ教育を推進しています。</w:t>
      </w:r>
    </w:p>
    <w:p w14:paraId="6955F65F"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21D97D1F"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リベラルアーツ教育とは、「実用的な目的から離れた純粋な教養」や「一般教養」のようなもので専門教育だけを受けるのではなく、幅広い「教養」を持つことができる教育のことをいいます。</w:t>
      </w:r>
    </w:p>
    <w:p w14:paraId="2FA1C33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6BCBBEBE"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学生は</w:t>
      </w:r>
      <w:r w:rsidRPr="00A9641F">
        <w:rPr>
          <w:rFonts w:ascii="Arial" w:eastAsia="ＭＳ Ｐゴシック" w:hAnsi="Arial" w:cs="Arial"/>
          <w:color w:val="000000"/>
          <w:kern w:val="0"/>
          <w:sz w:val="24"/>
          <w:szCs w:val="24"/>
          <w14:ligatures w14:val="none"/>
        </w:rPr>
        <w:t>1</w:t>
      </w:r>
      <w:r w:rsidRPr="00A9641F">
        <w:rPr>
          <w:rFonts w:ascii="Arial" w:eastAsia="ＭＳ Ｐゴシック" w:hAnsi="Arial" w:cs="Arial"/>
          <w:color w:val="000000"/>
          <w:kern w:val="0"/>
          <w:sz w:val="24"/>
          <w:szCs w:val="24"/>
          <w14:ligatures w14:val="none"/>
        </w:rPr>
        <w:t>年に</w:t>
      </w:r>
      <w:r w:rsidRPr="00A9641F">
        <w:rPr>
          <w:rFonts w:ascii="Arial" w:eastAsia="ＭＳ Ｐゴシック" w:hAnsi="Arial" w:cs="Arial"/>
          <w:color w:val="000000"/>
          <w:kern w:val="0"/>
          <w:sz w:val="24"/>
          <w:szCs w:val="24"/>
          <w14:ligatures w14:val="none"/>
        </w:rPr>
        <w:t>1</w:t>
      </w:r>
      <w:r w:rsidRPr="00A9641F">
        <w:rPr>
          <w:rFonts w:ascii="Arial" w:eastAsia="ＭＳ Ｐゴシック" w:hAnsi="Arial" w:cs="Arial"/>
          <w:color w:val="000000"/>
          <w:kern w:val="0"/>
          <w:sz w:val="24"/>
          <w:szCs w:val="24"/>
          <w14:ligatures w14:val="none"/>
        </w:rPr>
        <w:t>回、アカデミックプランニング・エッセイというものを書き、自らの方向性を確認します。</w:t>
      </w:r>
    </w:p>
    <w:p w14:paraId="02617916"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06EF06B"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さらに専任教員とのアドヴァイジングという面談という形で、学生ひとりひとりの学修計画の立案をサポートし、学生自身が進路について判断しやすい環境を整えています。</w:t>
      </w:r>
    </w:p>
    <w:p w14:paraId="6B0A3840"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021CD814"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8"/>
          <w:szCs w:val="28"/>
          <w14:ligatures w14:val="none"/>
        </w:rPr>
        <w:t>h3</w:t>
      </w:r>
      <w:r w:rsidRPr="00A9641F">
        <w:rPr>
          <w:rFonts w:ascii="Arial" w:eastAsia="ＭＳ Ｐゴシック" w:hAnsi="Arial" w:cs="Arial"/>
          <w:color w:val="000000"/>
          <w:kern w:val="0"/>
          <w:sz w:val="28"/>
          <w:szCs w:val="28"/>
          <w14:ligatures w14:val="none"/>
        </w:rPr>
        <w:t>：東京大学</w:t>
      </w:r>
    </w:p>
    <w:p w14:paraId="279A2F3D"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611304F0"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1</w:t>
      </w:r>
      <w:r w:rsidRPr="00A9641F">
        <w:rPr>
          <w:rFonts w:ascii="Arial" w:eastAsia="ＭＳ Ｐゴシック" w:hAnsi="Arial" w:cs="Arial"/>
          <w:color w:val="000000"/>
          <w:kern w:val="0"/>
          <w:sz w:val="24"/>
          <w:szCs w:val="24"/>
          <w14:ligatures w14:val="none"/>
        </w:rPr>
        <w:t>～</w:t>
      </w:r>
      <w:r w:rsidRPr="00A9641F">
        <w:rPr>
          <w:rFonts w:ascii="Arial" w:eastAsia="ＭＳ Ｐゴシック" w:hAnsi="Arial" w:cs="Arial"/>
          <w:color w:val="000000"/>
          <w:kern w:val="0"/>
          <w:sz w:val="24"/>
          <w:szCs w:val="24"/>
          <w14:ligatures w14:val="none"/>
        </w:rPr>
        <w:t>2</w:t>
      </w:r>
      <w:r w:rsidRPr="00A9641F">
        <w:rPr>
          <w:rFonts w:ascii="Arial" w:eastAsia="ＭＳ Ｐゴシック" w:hAnsi="Arial" w:cs="Arial"/>
          <w:color w:val="000000"/>
          <w:kern w:val="0"/>
          <w:sz w:val="24"/>
          <w:szCs w:val="24"/>
          <w14:ligatures w14:val="none"/>
        </w:rPr>
        <w:t>年時は全員教養学部に所属し、</w:t>
      </w:r>
      <w:r w:rsidRPr="00A9641F">
        <w:rPr>
          <w:rFonts w:ascii="Arial" w:eastAsia="ＭＳ Ｐゴシック" w:hAnsi="Arial" w:cs="Arial"/>
          <w:color w:val="000000"/>
          <w:kern w:val="0"/>
          <w:sz w:val="24"/>
          <w:szCs w:val="24"/>
          <w14:ligatures w14:val="none"/>
        </w:rPr>
        <w:t>3</w:t>
      </w:r>
      <w:r w:rsidRPr="00A9641F">
        <w:rPr>
          <w:rFonts w:ascii="Arial" w:eastAsia="ＭＳ Ｐゴシック" w:hAnsi="Arial" w:cs="Arial"/>
          <w:color w:val="000000"/>
          <w:kern w:val="0"/>
          <w:sz w:val="24"/>
          <w:szCs w:val="24"/>
          <w14:ligatures w14:val="none"/>
        </w:rPr>
        <w:t>年時から各々の学部学科に所属します。</w:t>
      </w:r>
    </w:p>
    <w:p w14:paraId="31B14A7F"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983C5C5"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「進学選択」（または「進学振り分け」「進振り」）といわれる制度です。</w:t>
      </w:r>
    </w:p>
    <w:p w14:paraId="4F471C63"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618EBB0"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3</w:t>
      </w:r>
      <w:r w:rsidRPr="00A9641F">
        <w:rPr>
          <w:rFonts w:ascii="Arial" w:eastAsia="ＭＳ Ｐゴシック" w:hAnsi="Arial" w:cs="Arial"/>
          <w:color w:val="000000"/>
          <w:kern w:val="0"/>
          <w:sz w:val="24"/>
          <w:szCs w:val="24"/>
          <w14:ligatures w14:val="none"/>
        </w:rPr>
        <w:t>年からの学部学科は入学時の文科一類～三類、理科一類〜三類と大まかには対応する（例えば法学部は文科一類からの受け入れ枠を多く持つ）ものの、対応していない学部学科に進むことも可能です。文転・理転もできます。</w:t>
      </w:r>
    </w:p>
    <w:p w14:paraId="3516A417"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40A1E896"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lastRenderedPageBreak/>
        <w:t>東京大学では、受験時点での限られた視野・知見に基づいて専門分野を決定するわけではありません。</w:t>
      </w:r>
    </w:p>
    <w:p w14:paraId="1E64A15B"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158ED1E4"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まずは前期課程のリベラルアーツ教育を十分に受けたうえで、進学先の後期課程を主体的に選ぶことを尊重しています。</w:t>
      </w:r>
    </w:p>
    <w:p w14:paraId="2316C34A"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3B4EAED9"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 </w:t>
      </w:r>
      <w:r w:rsidRPr="00A9641F">
        <w:rPr>
          <w:rFonts w:ascii="Arial" w:eastAsia="ＭＳ Ｐゴシック" w:hAnsi="Arial" w:cs="Arial"/>
          <w:color w:val="000000"/>
          <w:kern w:val="0"/>
          <w:sz w:val="24"/>
          <w:szCs w:val="24"/>
          <w14:ligatures w14:val="none"/>
        </w:rPr>
        <w:t>また、前期課程教育の活性化に継続的に取り組んでおり、世界から優秀な人材の集うグローバル・キャンパスを形成し、学生の視野を広く世界に拡大することを目的とした英語学習プログラムがスタートしています。</w:t>
      </w:r>
    </w:p>
    <w:p w14:paraId="549680D0"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2CD89E6E"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英語教育の充実のために、学術的な文章作成能力が身につく少人数授業として理科生向けの</w:t>
      </w:r>
      <w:r w:rsidRPr="00A9641F">
        <w:rPr>
          <w:rFonts w:ascii="Arial" w:eastAsia="ＭＳ Ｐゴシック" w:hAnsi="Arial" w:cs="Arial"/>
          <w:color w:val="000000"/>
          <w:kern w:val="0"/>
          <w:sz w:val="24"/>
          <w:szCs w:val="24"/>
          <w14:ligatures w14:val="none"/>
        </w:rPr>
        <w:t>ALESS</w:t>
      </w:r>
      <w:r w:rsidRPr="00A9641F">
        <w:rPr>
          <w:rFonts w:ascii="Arial" w:eastAsia="ＭＳ Ｐゴシック" w:hAnsi="Arial" w:cs="Arial"/>
          <w:color w:val="000000"/>
          <w:kern w:val="0"/>
          <w:sz w:val="24"/>
          <w:szCs w:val="24"/>
          <w14:ligatures w14:val="none"/>
        </w:rPr>
        <w:t>（</w:t>
      </w:r>
      <w:r w:rsidRPr="00A9641F">
        <w:rPr>
          <w:rFonts w:ascii="Arial" w:eastAsia="ＭＳ Ｐゴシック" w:hAnsi="Arial" w:cs="Arial"/>
          <w:color w:val="000000"/>
          <w:kern w:val="0"/>
          <w:sz w:val="24"/>
          <w:szCs w:val="24"/>
          <w14:ligatures w14:val="none"/>
        </w:rPr>
        <w:t xml:space="preserve">Active Learning English for </w:t>
      </w:r>
      <w:proofErr w:type="spellStart"/>
      <w:r w:rsidRPr="00A9641F">
        <w:rPr>
          <w:rFonts w:ascii="Arial" w:eastAsia="ＭＳ Ｐゴシック" w:hAnsi="Arial" w:cs="Arial"/>
          <w:color w:val="000000"/>
          <w:kern w:val="0"/>
          <w:sz w:val="24"/>
          <w:szCs w:val="24"/>
          <w14:ligatures w14:val="none"/>
        </w:rPr>
        <w:t>Sciense</w:t>
      </w:r>
      <w:proofErr w:type="spellEnd"/>
      <w:r w:rsidRPr="00A9641F">
        <w:rPr>
          <w:rFonts w:ascii="Arial" w:eastAsia="ＭＳ Ｐゴシック" w:hAnsi="Arial" w:cs="Arial"/>
          <w:color w:val="000000"/>
          <w:kern w:val="0"/>
          <w:sz w:val="24"/>
          <w:szCs w:val="24"/>
          <w14:ligatures w14:val="none"/>
        </w:rPr>
        <w:t xml:space="preserve"> Student</w:t>
      </w:r>
      <w:r w:rsidRPr="00A9641F">
        <w:rPr>
          <w:rFonts w:ascii="Arial" w:eastAsia="ＭＳ Ｐゴシック" w:hAnsi="Arial" w:cs="Arial"/>
          <w:color w:val="000000"/>
          <w:kern w:val="0"/>
          <w:sz w:val="24"/>
          <w:szCs w:val="24"/>
          <w14:ligatures w14:val="none"/>
        </w:rPr>
        <w:t>）性向け・・文化生性向けの</w:t>
      </w:r>
      <w:r w:rsidRPr="00A9641F">
        <w:rPr>
          <w:rFonts w:ascii="Arial" w:eastAsia="ＭＳ Ｐゴシック" w:hAnsi="Arial" w:cs="Arial"/>
          <w:color w:val="000000"/>
          <w:kern w:val="0"/>
          <w:sz w:val="24"/>
          <w:szCs w:val="24"/>
          <w14:ligatures w14:val="none"/>
        </w:rPr>
        <w:t>ALESAS</w:t>
      </w:r>
      <w:r w:rsidRPr="00A9641F">
        <w:rPr>
          <w:rFonts w:ascii="Arial" w:eastAsia="ＭＳ Ｐゴシック" w:hAnsi="Arial" w:cs="Arial"/>
          <w:color w:val="000000"/>
          <w:kern w:val="0"/>
          <w:sz w:val="24"/>
          <w:szCs w:val="24"/>
          <w14:ligatures w14:val="none"/>
        </w:rPr>
        <w:t>（</w:t>
      </w:r>
      <w:r w:rsidRPr="00A9641F">
        <w:rPr>
          <w:rFonts w:ascii="Arial" w:eastAsia="ＭＳ Ｐゴシック" w:hAnsi="Arial" w:cs="Arial"/>
          <w:color w:val="000000"/>
          <w:kern w:val="0"/>
          <w:sz w:val="24"/>
          <w:szCs w:val="24"/>
          <w14:ligatures w14:val="none"/>
        </w:rPr>
        <w:t>Active Learning English for Students of the Arts</w:t>
      </w:r>
      <w:r w:rsidRPr="00A9641F">
        <w:rPr>
          <w:rFonts w:ascii="Arial" w:eastAsia="ＭＳ Ｐゴシック" w:hAnsi="Arial" w:cs="Arial"/>
          <w:color w:val="000000"/>
          <w:kern w:val="0"/>
          <w:sz w:val="24"/>
          <w:szCs w:val="24"/>
          <w14:ligatures w14:val="none"/>
        </w:rPr>
        <w:t>）が開講しています。世界基準の形式に則って英語で論文を執筆し、発表します。指導教官はネイティブスピーカーであり、少人数制の授業で、本文のみならず、</w:t>
      </w:r>
      <w:r w:rsidRPr="00A9641F">
        <w:rPr>
          <w:rFonts w:ascii="Arial" w:eastAsia="ＭＳ Ｐゴシック" w:hAnsi="Arial" w:cs="Arial"/>
          <w:color w:val="000000"/>
          <w:kern w:val="0"/>
          <w:sz w:val="24"/>
          <w:szCs w:val="24"/>
          <w14:ligatures w14:val="none"/>
        </w:rPr>
        <w:t>Abstract</w:t>
      </w:r>
      <w:r w:rsidRPr="00A9641F">
        <w:rPr>
          <w:rFonts w:ascii="Arial" w:eastAsia="ＭＳ Ｐゴシック" w:hAnsi="Arial" w:cs="Arial"/>
          <w:color w:val="000000"/>
          <w:kern w:val="0"/>
          <w:sz w:val="24"/>
          <w:szCs w:val="24"/>
          <w14:ligatures w14:val="none"/>
        </w:rPr>
        <w:t>（要約）から</w:t>
      </w:r>
      <w:r w:rsidRPr="00A9641F">
        <w:rPr>
          <w:rFonts w:ascii="Arial" w:eastAsia="ＭＳ Ｐゴシック" w:hAnsi="Arial" w:cs="Arial"/>
          <w:color w:val="000000"/>
          <w:kern w:val="0"/>
          <w:sz w:val="24"/>
          <w:szCs w:val="24"/>
          <w14:ligatures w14:val="none"/>
        </w:rPr>
        <w:t>Acknowledgements</w:t>
      </w:r>
      <w:r w:rsidRPr="00A9641F">
        <w:rPr>
          <w:rFonts w:ascii="Arial" w:eastAsia="ＭＳ Ｐゴシック" w:hAnsi="Arial" w:cs="Arial"/>
          <w:color w:val="000000"/>
          <w:kern w:val="0"/>
          <w:sz w:val="24"/>
          <w:szCs w:val="24"/>
          <w14:ligatures w14:val="none"/>
        </w:rPr>
        <w:t>（謝辞）まで、</w:t>
      </w:r>
      <w:r w:rsidRPr="00A9641F">
        <w:rPr>
          <w:rFonts w:ascii="Arial" w:eastAsia="ＭＳ Ｐゴシック" w:hAnsi="Arial" w:cs="Arial"/>
          <w:color w:val="000000"/>
          <w:kern w:val="0"/>
          <w:sz w:val="24"/>
          <w:szCs w:val="24"/>
          <w14:ligatures w14:val="none"/>
        </w:rPr>
        <w:t>1</w:t>
      </w:r>
      <w:r w:rsidRPr="00A9641F">
        <w:rPr>
          <w:rFonts w:ascii="Arial" w:eastAsia="ＭＳ Ｐゴシック" w:hAnsi="Arial" w:cs="Arial"/>
          <w:color w:val="000000"/>
          <w:kern w:val="0"/>
          <w:sz w:val="24"/>
          <w:szCs w:val="24"/>
          <w14:ligatures w14:val="none"/>
        </w:rPr>
        <w:t>セメスター（</w:t>
      </w:r>
      <w:r w:rsidRPr="00A9641F">
        <w:rPr>
          <w:rFonts w:ascii="Arial" w:eastAsia="ＭＳ Ｐゴシック" w:hAnsi="Arial" w:cs="Arial"/>
          <w:color w:val="000000"/>
          <w:kern w:val="0"/>
          <w:sz w:val="24"/>
          <w:szCs w:val="24"/>
          <w14:ligatures w14:val="none"/>
        </w:rPr>
        <w:t>13</w:t>
      </w:r>
      <w:r w:rsidRPr="00A9641F">
        <w:rPr>
          <w:rFonts w:ascii="Arial" w:eastAsia="ＭＳ Ｐゴシック" w:hAnsi="Arial" w:cs="Arial"/>
          <w:color w:val="000000"/>
          <w:kern w:val="0"/>
          <w:sz w:val="24"/>
          <w:szCs w:val="24"/>
          <w14:ligatures w14:val="none"/>
        </w:rPr>
        <w:t>週間）で完成させる授業です。</w:t>
      </w:r>
    </w:p>
    <w:p w14:paraId="0D42A6E6"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51097D3A"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32"/>
          <w:szCs w:val="32"/>
          <w14:ligatures w14:val="none"/>
        </w:rPr>
        <w:t>h2</w:t>
      </w:r>
      <w:r w:rsidRPr="00A9641F">
        <w:rPr>
          <w:rFonts w:ascii="Arial" w:eastAsia="ＭＳ Ｐゴシック" w:hAnsi="Arial" w:cs="Arial"/>
          <w:color w:val="000000"/>
          <w:kern w:val="0"/>
          <w:sz w:val="32"/>
          <w:szCs w:val="32"/>
          <w14:ligatures w14:val="none"/>
        </w:rPr>
        <w:t>：まとめ</w:t>
      </w:r>
    </w:p>
    <w:p w14:paraId="7415F255"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08FEA609"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いかがでしたでしょうか。</w:t>
      </w:r>
    </w:p>
    <w:p w14:paraId="2C346430"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0F452C3"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高校生のうちにちゃんと将来学びたいことを明確にしていくのが難しい人には、大学進学後に専攻を決めることができる大学があります。</w:t>
      </w:r>
    </w:p>
    <w:p w14:paraId="6817EE0F"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914B2F3"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幅広い分野を学んでから専攻を決めることで、より自分にあった学びを深めることができるのです。</w:t>
      </w:r>
    </w:p>
    <w:p w14:paraId="2A221DFF"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79E59414"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今回紹介した大学以外にも色んな大学が大学入学後に専攻を決めることができるので、ぜひ調べてみてください。</w:t>
      </w:r>
      <w:r w:rsidRPr="00A9641F">
        <w:rPr>
          <w:rFonts w:ascii="Arial" w:eastAsia="ＭＳ Ｐゴシック" w:hAnsi="Arial" w:cs="Arial"/>
          <w:color w:val="000000"/>
          <w:kern w:val="0"/>
          <w:sz w:val="24"/>
          <w:szCs w:val="24"/>
          <w14:ligatures w14:val="none"/>
        </w:rPr>
        <w:t>2020</w:t>
      </w:r>
      <w:r w:rsidRPr="00A9641F">
        <w:rPr>
          <w:rFonts w:ascii="Arial" w:eastAsia="ＭＳ Ｐゴシック" w:hAnsi="Arial" w:cs="Arial"/>
          <w:color w:val="000000"/>
          <w:kern w:val="0"/>
          <w:sz w:val="24"/>
          <w:szCs w:val="24"/>
          <w14:ligatures w14:val="none"/>
        </w:rPr>
        <w:t>年</w:t>
      </w:r>
      <w:r w:rsidRPr="00A9641F">
        <w:rPr>
          <w:rFonts w:ascii="Arial" w:eastAsia="ＭＳ Ｐゴシック" w:hAnsi="Arial" w:cs="Arial"/>
          <w:color w:val="000000"/>
          <w:kern w:val="0"/>
          <w:sz w:val="24"/>
          <w:szCs w:val="24"/>
          <w14:ligatures w14:val="none"/>
        </w:rPr>
        <w:t>3</w:t>
      </w:r>
      <w:r w:rsidRPr="00A9641F">
        <w:rPr>
          <w:rFonts w:ascii="Arial" w:eastAsia="ＭＳ Ｐゴシック" w:hAnsi="Arial" w:cs="Arial"/>
          <w:color w:val="000000"/>
          <w:kern w:val="0"/>
          <w:sz w:val="24"/>
          <w:szCs w:val="24"/>
          <w14:ligatures w14:val="none"/>
        </w:rPr>
        <w:t>月時点で</w:t>
      </w:r>
      <w:r w:rsidRPr="00A9641F">
        <w:rPr>
          <w:rFonts w:ascii="Arial" w:eastAsia="ＭＳ Ｐゴシック" w:hAnsi="Arial" w:cs="Arial"/>
          <w:color w:val="000000"/>
          <w:kern w:val="0"/>
          <w:sz w:val="24"/>
          <w:szCs w:val="24"/>
          <w14:ligatures w14:val="none"/>
        </w:rPr>
        <w:t>56</w:t>
      </w:r>
      <w:r w:rsidRPr="00A9641F">
        <w:rPr>
          <w:rFonts w:ascii="Arial" w:eastAsia="ＭＳ Ｐゴシック" w:hAnsi="Arial" w:cs="Arial"/>
          <w:color w:val="000000"/>
          <w:kern w:val="0"/>
          <w:sz w:val="24"/>
          <w:szCs w:val="24"/>
          <w14:ligatures w14:val="none"/>
        </w:rPr>
        <w:t>校大学入学後に専攻を決めることができる大学があると言われており、年々増えています。</w:t>
      </w:r>
    </w:p>
    <w:p w14:paraId="776EB84D" w14:textId="77777777" w:rsidR="00A9641F" w:rsidRPr="00A9641F" w:rsidRDefault="00A9641F" w:rsidP="00A9641F">
      <w:pPr>
        <w:widowControl/>
        <w:spacing w:after="240"/>
        <w:jc w:val="left"/>
        <w:rPr>
          <w:rFonts w:ascii="ＭＳ Ｐゴシック" w:eastAsia="ＭＳ Ｐゴシック" w:hAnsi="ＭＳ Ｐゴシック" w:cs="ＭＳ Ｐゴシック"/>
          <w:kern w:val="0"/>
          <w:sz w:val="24"/>
          <w:szCs w:val="24"/>
          <w14:ligatures w14:val="none"/>
        </w:rPr>
      </w:pPr>
    </w:p>
    <w:p w14:paraId="6DA157AF"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後悔のない、大学選び、進路選択をしましょう。</w:t>
      </w:r>
    </w:p>
    <w:p w14:paraId="61ADBC33"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p>
    <w:p w14:paraId="6119D275" w14:textId="77777777" w:rsidR="00A9641F" w:rsidRPr="00A9641F" w:rsidRDefault="00A9641F" w:rsidP="00A9641F">
      <w:pPr>
        <w:widowControl/>
        <w:jc w:val="left"/>
        <w:rPr>
          <w:rFonts w:ascii="ＭＳ Ｐゴシック" w:eastAsia="ＭＳ Ｐゴシック" w:hAnsi="ＭＳ Ｐゴシック" w:cs="ＭＳ Ｐゴシック"/>
          <w:kern w:val="0"/>
          <w:sz w:val="24"/>
          <w:szCs w:val="24"/>
          <w14:ligatures w14:val="none"/>
        </w:rPr>
      </w:pPr>
      <w:r w:rsidRPr="00A9641F">
        <w:rPr>
          <w:rFonts w:ascii="Arial" w:eastAsia="ＭＳ Ｐゴシック" w:hAnsi="Arial" w:cs="Arial"/>
          <w:color w:val="000000"/>
          <w:kern w:val="0"/>
          <w:sz w:val="24"/>
          <w:szCs w:val="24"/>
          <w14:ligatures w14:val="none"/>
        </w:rPr>
        <w:t>参考：</w:t>
      </w:r>
      <w:r w:rsidRPr="00A9641F">
        <w:rPr>
          <w:rFonts w:ascii="Arial" w:eastAsia="ＭＳ Ｐゴシック" w:hAnsi="Arial" w:cs="Arial"/>
          <w:color w:val="000000"/>
          <w:kern w:val="0"/>
          <w:sz w:val="24"/>
          <w:szCs w:val="24"/>
          <w14:ligatures w14:val="none"/>
        </w:rPr>
        <w:t>https://times.sanpou-s.net/special/vol36_1/5.html</w:t>
      </w:r>
    </w:p>
    <w:p w14:paraId="6D629DD2" w14:textId="5D50E301" w:rsidR="00416B27" w:rsidRPr="00A9641F" w:rsidRDefault="00A9641F" w:rsidP="00A9641F">
      <w:pPr>
        <w:widowControl/>
        <w:jc w:val="left"/>
        <w:rPr>
          <w:rFonts w:ascii="ＭＳ Ｐゴシック" w:eastAsia="ＭＳ Ｐゴシック" w:hAnsi="ＭＳ Ｐゴシック" w:cs="ＭＳ Ｐゴシック" w:hint="eastAsia"/>
          <w:kern w:val="0"/>
          <w:sz w:val="24"/>
          <w:szCs w:val="24"/>
          <w14:ligatures w14:val="none"/>
        </w:rPr>
      </w:pPr>
      <w:r w:rsidRPr="00A9641F">
        <w:rPr>
          <w:rFonts w:ascii="ＭＳ Ｐゴシック" w:eastAsia="ＭＳ Ｐゴシック" w:hAnsi="ＭＳ Ｐゴシック" w:cs="ＭＳ Ｐゴシック"/>
          <w:kern w:val="0"/>
          <w:sz w:val="24"/>
          <w:szCs w:val="24"/>
          <w14:ligatures w14:val="none"/>
        </w:rPr>
        <w:pict w14:anchorId="112BDD11">
          <v:rect id="_x0000_i1025" style="width:0;height:1.5pt" o:hralign="center" o:hrstd="t" o:hr="t" fillcolor="#a0a0a0" stroked="f">
            <v:textbox inset="5.85pt,.7pt,5.85pt,.7pt"/>
          </v:rect>
        </w:pict>
      </w:r>
    </w:p>
    <w:sectPr w:rsidR="00416B27" w:rsidRPr="00A9641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41F"/>
    <w:rsid w:val="00416B27"/>
    <w:rsid w:val="00A9641F"/>
    <w:rsid w:val="00EE0B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4D4F2A4"/>
  <w15:chartTrackingRefBased/>
  <w15:docId w15:val="{CCECAEAA-C901-4D94-B5CF-B02CDCBD6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ta.jp/illustration/85977065"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pixta.jp/photo/28638257" TargetMode="External"/><Relationship Id="rId11" Type="http://schemas.openxmlformats.org/officeDocument/2006/relationships/hyperlink" Target="https://prtimes.jp/main/html/rd/p/000000614.000002955.html" TargetMode="External"/><Relationship Id="rId5" Type="http://schemas.openxmlformats.org/officeDocument/2006/relationships/hyperlink" Target="https://pixta.jp/photo/28638257" TargetMode="External"/><Relationship Id="rId15" Type="http://schemas.openxmlformats.org/officeDocument/2006/relationships/image" Target="media/image7.png"/><Relationship Id="rId10" Type="http://schemas.openxmlformats.org/officeDocument/2006/relationships/hyperlink" Target="https://pixta.jp/photo/98909172" TargetMode="External"/><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1179</Words>
  <Characters>6723</Characters>
  <Application>Microsoft Office Word</Application>
  <DocSecurity>0</DocSecurity>
  <Lines>56</Lines>
  <Paragraphs>15</Paragraphs>
  <ScaleCrop>false</ScaleCrop>
  <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莉乃 武捨</dc:creator>
  <cp:keywords/>
  <dc:description/>
  <cp:lastModifiedBy>莉乃 武捨</cp:lastModifiedBy>
  <cp:revision>1</cp:revision>
  <dcterms:created xsi:type="dcterms:W3CDTF">2024-07-31T21:11:00Z</dcterms:created>
  <dcterms:modified xsi:type="dcterms:W3CDTF">2024-07-31T21:12:00Z</dcterms:modified>
</cp:coreProperties>
</file>